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8B" w:rsidRPr="00861CF9" w:rsidRDefault="00CA770B" w:rsidP="00C824EA">
      <w:pPr>
        <w:rPr>
          <w:rFonts w:ascii="Times New Roman" w:hAnsi="Times New Roman" w:cs="Times New Roman"/>
          <w:b/>
          <w:sz w:val="24"/>
          <w:szCs w:val="24"/>
        </w:rPr>
      </w:pPr>
      <w:r w:rsidRPr="00861CF9">
        <w:rPr>
          <w:rFonts w:ascii="Times New Roman" w:hAnsi="Times New Roman" w:cs="Times New Roman"/>
          <w:b/>
          <w:sz w:val="24"/>
          <w:szCs w:val="24"/>
        </w:rPr>
        <w:t>RELATOR:</w:t>
      </w:r>
      <w:r w:rsidR="00230E8B" w:rsidRPr="00861CF9">
        <w:rPr>
          <w:rFonts w:ascii="Times New Roman" w:hAnsi="Times New Roman" w:cs="Times New Roman"/>
          <w:b/>
          <w:sz w:val="24"/>
          <w:szCs w:val="24"/>
        </w:rPr>
        <w:t xml:space="preserve"> </w:t>
      </w:r>
      <w:r w:rsidR="00261A59" w:rsidRPr="00861CF9">
        <w:rPr>
          <w:rFonts w:ascii="Times New Roman" w:hAnsi="Times New Roman" w:cs="Times New Roman"/>
          <w:b/>
          <w:sz w:val="24"/>
          <w:szCs w:val="24"/>
        </w:rPr>
        <w:t xml:space="preserve">Kátia Leite          </w:t>
      </w:r>
      <w:r w:rsidR="00230E8B" w:rsidRPr="00861CF9">
        <w:rPr>
          <w:rFonts w:ascii="Times New Roman" w:hAnsi="Times New Roman" w:cs="Times New Roman"/>
          <w:b/>
          <w:sz w:val="24"/>
          <w:szCs w:val="24"/>
        </w:rPr>
        <w:t xml:space="preserve">             </w:t>
      </w:r>
      <w:r w:rsidR="009D4CE7">
        <w:rPr>
          <w:rFonts w:ascii="Times New Roman" w:hAnsi="Times New Roman" w:cs="Times New Roman"/>
          <w:b/>
          <w:sz w:val="24"/>
          <w:szCs w:val="24"/>
        </w:rPr>
        <w:t xml:space="preserve">                          </w:t>
      </w:r>
    </w:p>
    <w:p w:rsidR="00CA0759" w:rsidRPr="00861CF9" w:rsidRDefault="00CA0759">
      <w:pPr>
        <w:rPr>
          <w:rFonts w:ascii="Times New Roman" w:hAnsi="Times New Roman" w:cs="Times New Roman"/>
          <w:b/>
          <w:sz w:val="24"/>
          <w:szCs w:val="24"/>
        </w:rPr>
      </w:pPr>
    </w:p>
    <w:p w:rsidR="00230E8B" w:rsidRPr="00861CF9" w:rsidRDefault="00230E8B">
      <w:pPr>
        <w:rPr>
          <w:rFonts w:ascii="Times New Roman" w:hAnsi="Times New Roman" w:cs="Times New Roman"/>
          <w:b/>
          <w:sz w:val="24"/>
          <w:szCs w:val="24"/>
        </w:rPr>
      </w:pPr>
      <w:r w:rsidRPr="00861CF9">
        <w:rPr>
          <w:rFonts w:ascii="Times New Roman" w:hAnsi="Times New Roman" w:cs="Times New Roman"/>
          <w:b/>
          <w:sz w:val="24"/>
          <w:szCs w:val="24"/>
        </w:rPr>
        <w:t>BREVE APRESENTAÇÃO</w:t>
      </w:r>
    </w:p>
    <w:p w:rsidR="00230E8B" w:rsidRPr="00861CF9" w:rsidRDefault="00CA770B" w:rsidP="008910FD">
      <w:pPr>
        <w:jc w:val="both"/>
        <w:rPr>
          <w:rFonts w:ascii="Times New Roman" w:hAnsi="Times New Roman" w:cs="Times New Roman"/>
          <w:sz w:val="24"/>
          <w:szCs w:val="24"/>
        </w:rPr>
      </w:pPr>
      <w:r w:rsidRPr="00861CF9">
        <w:rPr>
          <w:rFonts w:ascii="Times New Roman" w:hAnsi="Times New Roman" w:cs="Times New Roman"/>
          <w:sz w:val="24"/>
          <w:szCs w:val="24"/>
        </w:rPr>
        <w:t>O presente r</w:t>
      </w:r>
      <w:r w:rsidR="00230E8B" w:rsidRPr="00861CF9">
        <w:rPr>
          <w:rFonts w:ascii="Times New Roman" w:hAnsi="Times New Roman" w:cs="Times New Roman"/>
          <w:sz w:val="24"/>
          <w:szCs w:val="24"/>
        </w:rPr>
        <w:t xml:space="preserve">elatório </w:t>
      </w:r>
      <w:r w:rsidRPr="00861CF9">
        <w:rPr>
          <w:rFonts w:ascii="Times New Roman" w:hAnsi="Times New Roman" w:cs="Times New Roman"/>
          <w:sz w:val="24"/>
          <w:szCs w:val="24"/>
        </w:rPr>
        <w:t>objetiva</w:t>
      </w:r>
      <w:r w:rsidR="00230E8B" w:rsidRPr="00861CF9">
        <w:rPr>
          <w:rFonts w:ascii="Times New Roman" w:hAnsi="Times New Roman" w:cs="Times New Roman"/>
          <w:sz w:val="24"/>
          <w:szCs w:val="24"/>
        </w:rPr>
        <w:t xml:space="preserve"> apresentar o balanço </w:t>
      </w:r>
      <w:r w:rsidR="009D4CE7">
        <w:rPr>
          <w:rFonts w:ascii="Times New Roman" w:hAnsi="Times New Roman" w:cs="Times New Roman"/>
          <w:sz w:val="24"/>
          <w:szCs w:val="24"/>
        </w:rPr>
        <w:t>anual dos recebimentos e</w:t>
      </w:r>
      <w:r w:rsidR="00230E8B" w:rsidRPr="00861CF9">
        <w:rPr>
          <w:rFonts w:ascii="Times New Roman" w:hAnsi="Times New Roman" w:cs="Times New Roman"/>
          <w:sz w:val="24"/>
          <w:szCs w:val="24"/>
        </w:rPr>
        <w:t xml:space="preserve"> distribuições realizadas pelo Banco de Alimentos de Sorocaba</w:t>
      </w:r>
      <w:r w:rsidR="009D4CE7">
        <w:rPr>
          <w:rFonts w:ascii="Times New Roman" w:hAnsi="Times New Roman" w:cs="Times New Roman"/>
          <w:sz w:val="24"/>
          <w:szCs w:val="24"/>
        </w:rPr>
        <w:t xml:space="preserve"> durante os meses de Janeiro a Dezembro de</w:t>
      </w:r>
      <w:r w:rsidR="00E743CF">
        <w:rPr>
          <w:rFonts w:ascii="Times New Roman" w:hAnsi="Times New Roman" w:cs="Times New Roman"/>
          <w:sz w:val="24"/>
          <w:szCs w:val="24"/>
        </w:rPr>
        <w:t xml:space="preserve"> 2020</w:t>
      </w:r>
      <w:r w:rsidRPr="00861CF9">
        <w:rPr>
          <w:rFonts w:ascii="Times New Roman" w:hAnsi="Times New Roman" w:cs="Times New Roman"/>
          <w:sz w:val="24"/>
          <w:szCs w:val="24"/>
        </w:rPr>
        <w:t xml:space="preserve"> e</w:t>
      </w:r>
      <w:r w:rsidR="00230E8B" w:rsidRPr="00861CF9">
        <w:rPr>
          <w:rFonts w:ascii="Times New Roman" w:hAnsi="Times New Roman" w:cs="Times New Roman"/>
          <w:sz w:val="24"/>
          <w:szCs w:val="24"/>
        </w:rPr>
        <w:t xml:space="preserve"> o valor arrecada</w:t>
      </w:r>
      <w:r w:rsidRPr="00861CF9">
        <w:rPr>
          <w:rFonts w:ascii="Times New Roman" w:hAnsi="Times New Roman" w:cs="Times New Roman"/>
          <w:sz w:val="24"/>
          <w:szCs w:val="24"/>
        </w:rPr>
        <w:t>do</w:t>
      </w:r>
      <w:r w:rsidR="00230E8B" w:rsidRPr="00861CF9">
        <w:rPr>
          <w:rFonts w:ascii="Times New Roman" w:hAnsi="Times New Roman" w:cs="Times New Roman"/>
          <w:sz w:val="24"/>
          <w:szCs w:val="24"/>
        </w:rPr>
        <w:t xml:space="preserve"> por parc</w:t>
      </w:r>
      <w:r w:rsidRPr="00861CF9">
        <w:rPr>
          <w:rFonts w:ascii="Times New Roman" w:hAnsi="Times New Roman" w:cs="Times New Roman"/>
          <w:sz w:val="24"/>
          <w:szCs w:val="24"/>
        </w:rPr>
        <w:t>eiros contribuintes.</w:t>
      </w:r>
    </w:p>
    <w:p w:rsidR="00734A23" w:rsidRDefault="00230E8B">
      <w:pPr>
        <w:rPr>
          <w:rFonts w:ascii="Times New Roman" w:eastAsia="Times New Roman" w:hAnsi="Times New Roman" w:cs="Times New Roman"/>
          <w:b/>
          <w:bCs/>
        </w:rPr>
      </w:pPr>
      <w:r w:rsidRPr="00861CF9">
        <w:rPr>
          <w:rFonts w:ascii="Times New Roman" w:hAnsi="Times New Roman" w:cs="Times New Roman"/>
          <w:b/>
          <w:sz w:val="24"/>
          <w:szCs w:val="24"/>
        </w:rPr>
        <w:t>ARRECADAÇÕES</w:t>
      </w:r>
      <w:r w:rsidR="00553975" w:rsidRPr="00861CF9">
        <w:rPr>
          <w:rFonts w:ascii="Times New Roman" w:hAnsi="Times New Roman" w:cs="Times New Roman"/>
          <w:b/>
          <w:sz w:val="24"/>
          <w:szCs w:val="24"/>
        </w:rPr>
        <w:t>:</w:t>
      </w:r>
      <w:r w:rsidR="00FB4712">
        <w:rPr>
          <w:rFonts w:ascii="Times New Roman" w:hAnsi="Times New Roman" w:cs="Times New Roman"/>
          <w:b/>
          <w:sz w:val="24"/>
          <w:szCs w:val="24"/>
        </w:rPr>
        <w:t xml:space="preserve"> </w:t>
      </w:r>
      <w:r w:rsidR="00734A23" w:rsidRPr="00861CF9">
        <w:rPr>
          <w:rFonts w:ascii="Times New Roman" w:eastAsia="Times New Roman" w:hAnsi="Times New Roman" w:cs="Times New Roman"/>
          <w:b/>
          <w:bCs/>
        </w:rPr>
        <w:t>PERMISSIONÁRIOS DA CEAGESP</w:t>
      </w:r>
      <w:r w:rsidR="00C824EA">
        <w:rPr>
          <w:rFonts w:ascii="Times New Roman" w:eastAsia="Times New Roman" w:hAnsi="Times New Roman" w:cs="Times New Roman"/>
          <w:b/>
          <w:bCs/>
        </w:rPr>
        <w:t xml:space="preserve"> </w:t>
      </w:r>
    </w:p>
    <w:tbl>
      <w:tblPr>
        <w:tblW w:w="9644" w:type="dxa"/>
        <w:tblInd w:w="65" w:type="dxa"/>
        <w:tblCellMar>
          <w:left w:w="70" w:type="dxa"/>
          <w:right w:w="70" w:type="dxa"/>
        </w:tblCellMar>
        <w:tblLook w:val="04A0" w:firstRow="1" w:lastRow="0" w:firstColumn="1" w:lastColumn="0" w:noHBand="0" w:noVBand="1"/>
      </w:tblPr>
      <w:tblGrid>
        <w:gridCol w:w="6951"/>
        <w:gridCol w:w="2693"/>
      </w:tblGrid>
      <w:tr w:rsidR="00C824EA" w:rsidRPr="00C824EA" w:rsidTr="00E743CF">
        <w:trPr>
          <w:trHeight w:val="330"/>
        </w:trPr>
        <w:tc>
          <w:tcPr>
            <w:tcW w:w="6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4EA" w:rsidRPr="0051441C" w:rsidRDefault="00C824EA" w:rsidP="00C824EA">
            <w:pPr>
              <w:spacing w:after="0" w:line="240" w:lineRule="auto"/>
              <w:jc w:val="center"/>
              <w:rPr>
                <w:rFonts w:ascii="Times New Roman" w:eastAsia="Times New Roman" w:hAnsi="Times New Roman" w:cs="Times New Roman"/>
                <w:b/>
                <w:bCs/>
                <w:i/>
                <w:iCs/>
              </w:rPr>
            </w:pPr>
            <w:r w:rsidRPr="0051441C">
              <w:rPr>
                <w:rFonts w:ascii="Times New Roman" w:eastAsia="Times New Roman" w:hAnsi="Times New Roman" w:cs="Times New Roman"/>
                <w:b/>
                <w:bCs/>
                <w:i/>
                <w:iCs/>
              </w:rPr>
              <w:t>PRODUTOS CEAGESP</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824EA" w:rsidRPr="0051441C" w:rsidRDefault="00C824EA" w:rsidP="00C824EA">
            <w:pPr>
              <w:spacing w:after="0" w:line="240" w:lineRule="auto"/>
              <w:jc w:val="center"/>
              <w:rPr>
                <w:rFonts w:ascii="Times New Roman" w:eastAsia="Times New Roman" w:hAnsi="Times New Roman" w:cs="Times New Roman"/>
                <w:b/>
                <w:bCs/>
                <w:i/>
                <w:iCs/>
              </w:rPr>
            </w:pPr>
            <w:r w:rsidRPr="0051441C">
              <w:rPr>
                <w:rFonts w:ascii="Times New Roman" w:eastAsia="Times New Roman" w:hAnsi="Times New Roman" w:cs="Times New Roman"/>
                <w:b/>
                <w:bCs/>
                <w:i/>
                <w:iCs/>
              </w:rPr>
              <w:t xml:space="preserve">ARRECADADO </w:t>
            </w:r>
          </w:p>
        </w:tc>
      </w:tr>
      <w:tr w:rsidR="009D4CE7" w:rsidRPr="00C824EA" w:rsidTr="0051441C">
        <w:trPr>
          <w:trHeight w:val="491"/>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9D4CE7" w:rsidRPr="009D4CE7" w:rsidRDefault="009D4CE7" w:rsidP="009D4CE7">
            <w:pPr>
              <w:spacing w:after="0" w:line="240" w:lineRule="auto"/>
              <w:rPr>
                <w:rFonts w:ascii="Times New Roman" w:eastAsia="Times New Roman" w:hAnsi="Times New Roman" w:cs="Times New Roman"/>
              </w:rPr>
            </w:pPr>
            <w:r w:rsidRPr="009D4CE7">
              <w:rPr>
                <w:rFonts w:ascii="Times New Roman" w:eastAsia="Times New Roman" w:hAnsi="Times New Roman" w:cs="Times New Roman"/>
              </w:rPr>
              <w:t xml:space="preserve">Legumes </w:t>
            </w:r>
          </w:p>
        </w:tc>
        <w:tc>
          <w:tcPr>
            <w:tcW w:w="2693"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117.663,000</w:t>
            </w:r>
          </w:p>
        </w:tc>
      </w:tr>
      <w:tr w:rsidR="009D4CE7" w:rsidRPr="00C824EA" w:rsidTr="0051441C">
        <w:trPr>
          <w:trHeight w:val="491"/>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9D4CE7" w:rsidRPr="009D4CE7" w:rsidRDefault="009D4CE7" w:rsidP="009D4CE7">
            <w:pPr>
              <w:spacing w:after="0" w:line="240" w:lineRule="auto"/>
              <w:rPr>
                <w:rFonts w:ascii="Times New Roman" w:eastAsia="Times New Roman" w:hAnsi="Times New Roman" w:cs="Times New Roman"/>
              </w:rPr>
            </w:pPr>
            <w:r w:rsidRPr="009D4CE7">
              <w:rPr>
                <w:rFonts w:ascii="Times New Roman" w:eastAsia="Times New Roman" w:hAnsi="Times New Roman" w:cs="Times New Roman"/>
              </w:rPr>
              <w:t xml:space="preserve">Frutas </w:t>
            </w:r>
          </w:p>
        </w:tc>
        <w:tc>
          <w:tcPr>
            <w:tcW w:w="2693"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45.883,000</w:t>
            </w:r>
          </w:p>
        </w:tc>
      </w:tr>
      <w:tr w:rsidR="009D4CE7" w:rsidRPr="00C824EA" w:rsidTr="009D4CE7">
        <w:trPr>
          <w:trHeight w:val="491"/>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9D4CE7" w:rsidRPr="009D4CE7" w:rsidRDefault="009D4CE7" w:rsidP="009D4CE7">
            <w:pPr>
              <w:spacing w:after="0" w:line="240" w:lineRule="auto"/>
              <w:rPr>
                <w:rFonts w:ascii="Times New Roman" w:eastAsia="Times New Roman" w:hAnsi="Times New Roman" w:cs="Times New Roman"/>
              </w:rPr>
            </w:pPr>
            <w:r w:rsidRPr="009D4CE7">
              <w:rPr>
                <w:rFonts w:ascii="Times New Roman" w:eastAsia="Times New Roman" w:hAnsi="Times New Roman" w:cs="Times New Roman"/>
              </w:rPr>
              <w:t>Verduras</w:t>
            </w:r>
          </w:p>
        </w:tc>
        <w:tc>
          <w:tcPr>
            <w:tcW w:w="2693"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4.645,800</w:t>
            </w:r>
          </w:p>
        </w:tc>
      </w:tr>
      <w:tr w:rsidR="009D4CE7" w:rsidRPr="00C824EA" w:rsidTr="009D4CE7">
        <w:trPr>
          <w:trHeight w:val="175"/>
        </w:trPr>
        <w:tc>
          <w:tcPr>
            <w:tcW w:w="6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CE7" w:rsidRPr="009D4CE7" w:rsidRDefault="009D4CE7" w:rsidP="009D4CE7">
            <w:pPr>
              <w:spacing w:after="0" w:line="240" w:lineRule="auto"/>
              <w:rPr>
                <w:rFonts w:ascii="Times New Roman" w:eastAsia="Times New Roman" w:hAnsi="Times New Roman" w:cs="Times New Roman"/>
              </w:rPr>
            </w:pPr>
            <w:r w:rsidRPr="009D4CE7">
              <w:rPr>
                <w:rFonts w:ascii="Times New Roman" w:eastAsia="Times New Roman" w:hAnsi="Times New Roman" w:cs="Times New Roman"/>
              </w:rPr>
              <w:t>Diversos</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6.334,000</w:t>
            </w:r>
          </w:p>
        </w:tc>
      </w:tr>
      <w:tr w:rsidR="009D4CE7" w:rsidRPr="00C824EA" w:rsidTr="009D4CE7">
        <w:trPr>
          <w:trHeight w:val="70"/>
        </w:trPr>
        <w:tc>
          <w:tcPr>
            <w:tcW w:w="6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CE7" w:rsidRPr="009D4CE7" w:rsidRDefault="009D4CE7" w:rsidP="009D4CE7">
            <w:pPr>
              <w:spacing w:after="0" w:line="240" w:lineRule="auto"/>
              <w:rPr>
                <w:rFonts w:ascii="Times New Roman" w:eastAsia="Times New Roman" w:hAnsi="Times New Roman" w:cs="Times New Roman"/>
                <w:b/>
                <w:bCs/>
                <w:i/>
                <w:iCs/>
              </w:rPr>
            </w:pPr>
            <w:r w:rsidRPr="009D4CE7">
              <w:rPr>
                <w:rFonts w:ascii="Times New Roman" w:eastAsia="Times New Roman" w:hAnsi="Times New Roman" w:cs="Times New Roman"/>
                <w:b/>
                <w:bCs/>
                <w:i/>
                <w:iCs/>
              </w:rPr>
              <w:t>TOTAL (Kg)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b/>
                <w:bCs/>
              </w:rPr>
            </w:pPr>
            <w:r w:rsidRPr="009D4CE7">
              <w:rPr>
                <w:rFonts w:ascii="Times New Roman" w:hAnsi="Times New Roman" w:cs="Times New Roman"/>
                <w:b/>
                <w:bCs/>
              </w:rPr>
              <w:t>174.525,800</w:t>
            </w:r>
          </w:p>
        </w:tc>
      </w:tr>
      <w:tr w:rsidR="009D4CE7" w:rsidRPr="00E743CF" w:rsidTr="009D4CE7">
        <w:trPr>
          <w:trHeight w:val="328"/>
        </w:trPr>
        <w:tc>
          <w:tcPr>
            <w:tcW w:w="6951" w:type="dxa"/>
            <w:tcBorders>
              <w:top w:val="single" w:sz="4" w:space="0" w:color="auto"/>
            </w:tcBorders>
            <w:shd w:val="clear" w:color="auto" w:fill="auto"/>
            <w:noWrap/>
            <w:vAlign w:val="bottom"/>
            <w:hideMark/>
          </w:tcPr>
          <w:p w:rsidR="009D4CE7" w:rsidRPr="009D4CE7" w:rsidRDefault="009D4CE7" w:rsidP="009D4CE7">
            <w:pPr>
              <w:spacing w:after="0" w:line="240" w:lineRule="auto"/>
              <w:jc w:val="right"/>
              <w:rPr>
                <w:rFonts w:ascii="Times New Roman" w:eastAsia="Times New Roman" w:hAnsi="Times New Roman" w:cs="Times New Roman"/>
                <w:b/>
                <w:bCs/>
                <w:i/>
                <w:iCs/>
              </w:rPr>
            </w:pPr>
            <w:r w:rsidRPr="009D4CE7">
              <w:rPr>
                <w:rFonts w:ascii="Times New Roman" w:eastAsia="Times New Roman" w:hAnsi="Times New Roman" w:cs="Times New Roman"/>
                <w:b/>
                <w:bCs/>
                <w:i/>
                <w:iCs/>
              </w:rPr>
              <w:t>CONTRIBUIÇÕES</w:t>
            </w:r>
          </w:p>
        </w:tc>
        <w:tc>
          <w:tcPr>
            <w:tcW w:w="2693" w:type="dxa"/>
            <w:tcBorders>
              <w:top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b/>
                <w:bCs/>
                <w:u w:val="single"/>
              </w:rPr>
            </w:pPr>
            <w:r w:rsidRPr="009D4CE7">
              <w:rPr>
                <w:rFonts w:ascii="Times New Roman" w:hAnsi="Times New Roman" w:cs="Times New Roman"/>
                <w:b/>
                <w:bCs/>
                <w:u w:val="single"/>
              </w:rPr>
              <w:t>174.525,800</w:t>
            </w:r>
          </w:p>
        </w:tc>
      </w:tr>
      <w:tr w:rsidR="009D4CE7" w:rsidRPr="00E743CF" w:rsidTr="009D4CE7">
        <w:trPr>
          <w:trHeight w:val="491"/>
        </w:trPr>
        <w:tc>
          <w:tcPr>
            <w:tcW w:w="6951" w:type="dxa"/>
            <w:shd w:val="clear" w:color="000000" w:fill="FFFFFF"/>
            <w:noWrap/>
            <w:vAlign w:val="bottom"/>
            <w:hideMark/>
          </w:tcPr>
          <w:p w:rsidR="009D4CE7" w:rsidRPr="009D4CE7" w:rsidRDefault="009D4CE7" w:rsidP="009D4CE7">
            <w:pPr>
              <w:spacing w:after="0" w:line="240" w:lineRule="auto"/>
              <w:jc w:val="right"/>
              <w:rPr>
                <w:rFonts w:ascii="Times New Roman" w:eastAsia="Times New Roman" w:hAnsi="Times New Roman" w:cs="Times New Roman"/>
                <w:b/>
                <w:bCs/>
                <w:i/>
                <w:iCs/>
              </w:rPr>
            </w:pPr>
            <w:r w:rsidRPr="009D4CE7">
              <w:rPr>
                <w:rFonts w:ascii="Times New Roman" w:eastAsia="Times New Roman" w:hAnsi="Times New Roman" w:cs="Times New Roman"/>
                <w:b/>
                <w:bCs/>
                <w:i/>
                <w:iCs/>
              </w:rPr>
              <w:t>DOADO</w:t>
            </w:r>
          </w:p>
        </w:tc>
        <w:tc>
          <w:tcPr>
            <w:tcW w:w="2693" w:type="dxa"/>
            <w:shd w:val="clear" w:color="000000" w:fill="FFFFFF"/>
            <w:noWrap/>
            <w:vAlign w:val="bottom"/>
          </w:tcPr>
          <w:p w:rsidR="009D4CE7" w:rsidRPr="009D4CE7" w:rsidRDefault="009D4CE7" w:rsidP="009D4CE7">
            <w:pPr>
              <w:jc w:val="right"/>
              <w:rPr>
                <w:rFonts w:ascii="Times New Roman" w:hAnsi="Times New Roman" w:cs="Times New Roman"/>
                <w:b/>
                <w:bCs/>
                <w:u w:val="single"/>
              </w:rPr>
            </w:pPr>
            <w:r w:rsidRPr="009D4CE7">
              <w:rPr>
                <w:rFonts w:ascii="Times New Roman" w:hAnsi="Times New Roman" w:cs="Times New Roman"/>
                <w:b/>
                <w:bCs/>
                <w:u w:val="single"/>
              </w:rPr>
              <w:t>166.218,100</w:t>
            </w:r>
          </w:p>
        </w:tc>
      </w:tr>
      <w:tr w:rsidR="009D4CE7" w:rsidRPr="00E743CF" w:rsidTr="009D4CE7">
        <w:trPr>
          <w:trHeight w:val="173"/>
        </w:trPr>
        <w:tc>
          <w:tcPr>
            <w:tcW w:w="6951" w:type="dxa"/>
            <w:shd w:val="clear" w:color="000000" w:fill="FFFFFF"/>
            <w:noWrap/>
            <w:vAlign w:val="bottom"/>
            <w:hideMark/>
          </w:tcPr>
          <w:p w:rsidR="009D4CE7" w:rsidRPr="009D4CE7" w:rsidRDefault="009D4CE7" w:rsidP="009D4CE7">
            <w:pPr>
              <w:spacing w:after="0" w:line="240" w:lineRule="auto"/>
              <w:jc w:val="right"/>
              <w:rPr>
                <w:rFonts w:ascii="Times New Roman" w:eastAsia="Times New Roman" w:hAnsi="Times New Roman" w:cs="Times New Roman"/>
                <w:b/>
                <w:bCs/>
                <w:i/>
                <w:iCs/>
              </w:rPr>
            </w:pPr>
            <w:r w:rsidRPr="009D4CE7">
              <w:rPr>
                <w:rFonts w:ascii="Times New Roman" w:eastAsia="Times New Roman" w:hAnsi="Times New Roman" w:cs="Times New Roman"/>
                <w:b/>
                <w:bCs/>
                <w:i/>
                <w:iCs/>
              </w:rPr>
              <w:t>DESCARTADO</w:t>
            </w:r>
          </w:p>
        </w:tc>
        <w:tc>
          <w:tcPr>
            <w:tcW w:w="2693" w:type="dxa"/>
            <w:shd w:val="clear" w:color="000000" w:fill="FFFFFF"/>
            <w:noWrap/>
            <w:vAlign w:val="bottom"/>
          </w:tcPr>
          <w:p w:rsidR="009D4CE7" w:rsidRPr="009D4CE7" w:rsidRDefault="009D4CE7" w:rsidP="009D4CE7">
            <w:pPr>
              <w:jc w:val="right"/>
              <w:rPr>
                <w:rFonts w:ascii="Times New Roman" w:hAnsi="Times New Roman" w:cs="Times New Roman"/>
                <w:b/>
                <w:bCs/>
                <w:u w:val="single"/>
              </w:rPr>
            </w:pPr>
            <w:r w:rsidRPr="009D4CE7">
              <w:rPr>
                <w:rFonts w:ascii="Times New Roman" w:hAnsi="Times New Roman" w:cs="Times New Roman"/>
                <w:b/>
                <w:bCs/>
                <w:u w:val="single"/>
              </w:rPr>
              <w:t>8.307,700</w:t>
            </w:r>
          </w:p>
        </w:tc>
      </w:tr>
    </w:tbl>
    <w:p w:rsidR="0051441C" w:rsidRPr="0051441C" w:rsidRDefault="0051441C" w:rsidP="00C824EA">
      <w:pPr>
        <w:rPr>
          <w:rFonts w:ascii="Times New Roman" w:hAnsi="Times New Roman" w:cs="Times New Roman"/>
          <w:b/>
          <w:sz w:val="10"/>
          <w:szCs w:val="10"/>
        </w:rPr>
      </w:pPr>
    </w:p>
    <w:p w:rsidR="00230E8B" w:rsidRPr="00861CF9" w:rsidRDefault="00C824EA" w:rsidP="00C824EA">
      <w:pPr>
        <w:rPr>
          <w:rFonts w:ascii="Times New Roman" w:hAnsi="Times New Roman" w:cs="Times New Roman"/>
          <w:b/>
          <w:sz w:val="24"/>
          <w:szCs w:val="24"/>
        </w:rPr>
      </w:pPr>
      <w:r>
        <w:rPr>
          <w:rFonts w:ascii="Times New Roman" w:hAnsi="Times New Roman" w:cs="Times New Roman"/>
          <w:b/>
        </w:rPr>
        <w:t>G</w:t>
      </w:r>
      <w:r w:rsidR="00734A23" w:rsidRPr="00861CF9">
        <w:rPr>
          <w:rFonts w:ascii="Times New Roman" w:hAnsi="Times New Roman" w:cs="Times New Roman"/>
          <w:b/>
        </w:rPr>
        <w:t>RÁFICO 1: ARRECADAÇÃO POR CLASSIFICAÇÃO</w:t>
      </w:r>
      <w:r w:rsidR="00A626A4" w:rsidRPr="00861CF9">
        <w:rPr>
          <w:rFonts w:ascii="Times New Roman" w:hAnsi="Times New Roman" w:cs="Times New Roman"/>
          <w:b/>
        </w:rPr>
        <w:t xml:space="preserve"> DE PRODUTOS</w:t>
      </w:r>
      <w:r w:rsidR="00230E8B" w:rsidRPr="00861CF9">
        <w:rPr>
          <w:rFonts w:ascii="Times New Roman" w:hAnsi="Times New Roman" w:cs="Times New Roman"/>
          <w:b/>
          <w:noProof/>
          <w:sz w:val="24"/>
          <w:szCs w:val="24"/>
        </w:rPr>
        <w:drawing>
          <wp:inline distT="0" distB="0" distL="0" distR="0" wp14:anchorId="5EF52DC4" wp14:editId="7EE99ACE">
            <wp:extent cx="5486400" cy="3200400"/>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9348" w:type="dxa"/>
        <w:jc w:val="center"/>
        <w:tblCellMar>
          <w:left w:w="70" w:type="dxa"/>
          <w:right w:w="70" w:type="dxa"/>
        </w:tblCellMar>
        <w:tblLook w:val="04A0" w:firstRow="1" w:lastRow="0" w:firstColumn="1" w:lastColumn="0" w:noHBand="0" w:noVBand="1"/>
      </w:tblPr>
      <w:tblGrid>
        <w:gridCol w:w="7238"/>
        <w:gridCol w:w="2110"/>
      </w:tblGrid>
      <w:tr w:rsidR="00A43544" w:rsidRPr="00861CF9" w:rsidTr="008D784E">
        <w:trPr>
          <w:trHeight w:val="283"/>
          <w:jc w:val="center"/>
        </w:trPr>
        <w:tc>
          <w:tcPr>
            <w:tcW w:w="7238" w:type="dxa"/>
            <w:tcBorders>
              <w:top w:val="single" w:sz="4" w:space="0" w:color="auto"/>
            </w:tcBorders>
            <w:shd w:val="clear" w:color="000000" w:fill="FFFFFF"/>
            <w:noWrap/>
            <w:vAlign w:val="bottom"/>
          </w:tcPr>
          <w:p w:rsidR="00A43544" w:rsidRDefault="00A43544" w:rsidP="00A43544">
            <w:pPr>
              <w:spacing w:after="0" w:line="240" w:lineRule="auto"/>
              <w:jc w:val="right"/>
              <w:rPr>
                <w:rFonts w:ascii="Times New Roman" w:eastAsia="Times New Roman" w:hAnsi="Times New Roman" w:cs="Times New Roman"/>
                <w:b/>
                <w:bCs/>
                <w:i/>
                <w:color w:val="000000"/>
              </w:rPr>
            </w:pPr>
          </w:p>
          <w:p w:rsidR="008D784E" w:rsidRPr="00861CF9" w:rsidRDefault="008D784E" w:rsidP="00A43544">
            <w:pPr>
              <w:spacing w:after="0" w:line="240" w:lineRule="auto"/>
              <w:jc w:val="right"/>
              <w:rPr>
                <w:rFonts w:ascii="Times New Roman" w:eastAsia="Times New Roman" w:hAnsi="Times New Roman" w:cs="Times New Roman"/>
                <w:b/>
                <w:bCs/>
                <w:i/>
                <w:color w:val="000000"/>
              </w:rPr>
            </w:pPr>
          </w:p>
        </w:tc>
        <w:tc>
          <w:tcPr>
            <w:tcW w:w="2110" w:type="dxa"/>
            <w:tcBorders>
              <w:top w:val="single" w:sz="4" w:space="0" w:color="auto"/>
            </w:tcBorders>
            <w:shd w:val="clear" w:color="000000" w:fill="FFFFFF"/>
            <w:noWrap/>
            <w:vAlign w:val="bottom"/>
          </w:tcPr>
          <w:p w:rsidR="00A43544" w:rsidRPr="004F47BB" w:rsidRDefault="00A43544" w:rsidP="00D50906">
            <w:pPr>
              <w:spacing w:after="0" w:line="240" w:lineRule="auto"/>
              <w:jc w:val="right"/>
              <w:rPr>
                <w:rFonts w:ascii="Times New Roman" w:eastAsia="Times New Roman" w:hAnsi="Times New Roman" w:cs="Times New Roman"/>
                <w:b/>
                <w:bCs/>
                <w:i/>
                <w:color w:val="000000"/>
                <w:u w:val="single"/>
              </w:rPr>
            </w:pPr>
          </w:p>
        </w:tc>
      </w:tr>
    </w:tbl>
    <w:p w:rsidR="00E743CF" w:rsidRDefault="00E743CF" w:rsidP="00A626A4">
      <w:pPr>
        <w:spacing w:after="120" w:line="240" w:lineRule="auto"/>
        <w:rPr>
          <w:rFonts w:ascii="Times New Roman" w:hAnsi="Times New Roman" w:cs="Times New Roman"/>
          <w:b/>
        </w:rPr>
      </w:pPr>
    </w:p>
    <w:p w:rsidR="00A626A4" w:rsidRPr="0051441C" w:rsidRDefault="00A626A4" w:rsidP="00A626A4">
      <w:pPr>
        <w:spacing w:after="120" w:line="240" w:lineRule="auto"/>
        <w:rPr>
          <w:rFonts w:ascii="Times New Roman" w:hAnsi="Times New Roman" w:cs="Times New Roman"/>
          <w:b/>
        </w:rPr>
      </w:pPr>
      <w:r w:rsidRPr="0051441C">
        <w:rPr>
          <w:rFonts w:ascii="Times New Roman" w:hAnsi="Times New Roman" w:cs="Times New Roman"/>
          <w:b/>
        </w:rPr>
        <w:lastRenderedPageBreak/>
        <w:t>ARRECADAÇÃO DE PARCEIROS CONTRIBUINTES</w:t>
      </w:r>
    </w:p>
    <w:p w:rsidR="002D5906" w:rsidRPr="0051441C" w:rsidRDefault="002D5906" w:rsidP="00A626A4">
      <w:pPr>
        <w:spacing w:after="120" w:line="240" w:lineRule="auto"/>
        <w:rPr>
          <w:rFonts w:ascii="Times New Roman" w:hAnsi="Times New Roman" w:cs="Times New Roman"/>
          <w:b/>
        </w:rPr>
      </w:pPr>
    </w:p>
    <w:tbl>
      <w:tblPr>
        <w:tblW w:w="9361" w:type="dxa"/>
        <w:tblInd w:w="65" w:type="dxa"/>
        <w:tblCellMar>
          <w:left w:w="70" w:type="dxa"/>
          <w:right w:w="70" w:type="dxa"/>
        </w:tblCellMar>
        <w:tblLook w:val="04A0" w:firstRow="1" w:lastRow="0" w:firstColumn="1" w:lastColumn="0" w:noHBand="0" w:noVBand="1"/>
      </w:tblPr>
      <w:tblGrid>
        <w:gridCol w:w="7235"/>
        <w:gridCol w:w="2126"/>
      </w:tblGrid>
      <w:tr w:rsidR="002D5906" w:rsidRPr="0051441C" w:rsidTr="002D5906">
        <w:trPr>
          <w:trHeight w:val="285"/>
        </w:trPr>
        <w:tc>
          <w:tcPr>
            <w:tcW w:w="7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906" w:rsidRPr="0051441C" w:rsidRDefault="002D5906" w:rsidP="002D5906">
            <w:pPr>
              <w:spacing w:after="0" w:line="240" w:lineRule="auto"/>
              <w:jc w:val="center"/>
              <w:rPr>
                <w:rFonts w:ascii="Times New Roman" w:eastAsia="Times New Roman" w:hAnsi="Times New Roman" w:cs="Times New Roman"/>
                <w:b/>
                <w:bCs/>
                <w:i/>
                <w:iCs/>
              </w:rPr>
            </w:pPr>
            <w:r w:rsidRPr="0051441C">
              <w:rPr>
                <w:rFonts w:ascii="Times New Roman" w:eastAsia="Times New Roman" w:hAnsi="Times New Roman" w:cs="Times New Roman"/>
                <w:b/>
                <w:bCs/>
                <w:i/>
                <w:iCs/>
              </w:rPr>
              <w:t>MERCADOS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D5906" w:rsidRPr="0051441C" w:rsidRDefault="002D5906" w:rsidP="002D5906">
            <w:pPr>
              <w:spacing w:after="0" w:line="240" w:lineRule="auto"/>
              <w:jc w:val="center"/>
              <w:rPr>
                <w:rFonts w:ascii="Times New Roman" w:eastAsia="Times New Roman" w:hAnsi="Times New Roman" w:cs="Times New Roman"/>
                <w:b/>
                <w:bCs/>
                <w:i/>
                <w:iCs/>
              </w:rPr>
            </w:pPr>
            <w:r w:rsidRPr="0051441C">
              <w:rPr>
                <w:rFonts w:ascii="Times New Roman" w:eastAsia="Times New Roman" w:hAnsi="Times New Roman" w:cs="Times New Roman"/>
                <w:b/>
                <w:bCs/>
                <w:i/>
                <w:iCs/>
              </w:rPr>
              <w:t>ARRECADADO</w:t>
            </w:r>
          </w:p>
        </w:tc>
      </w:tr>
      <w:tr w:rsidR="009D4CE7" w:rsidRPr="009D4CE7" w:rsidTr="00FB4712">
        <w:trPr>
          <w:trHeight w:val="242"/>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COOP 23 AG</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19.156,083</w:t>
            </w:r>
          </w:p>
        </w:tc>
      </w:tr>
      <w:tr w:rsidR="009D4CE7" w:rsidRPr="009D4CE7" w:rsidTr="00D159E5">
        <w:trPr>
          <w:trHeight w:val="376"/>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COOP 22 IT</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15.147,420</w:t>
            </w:r>
          </w:p>
        </w:tc>
      </w:tr>
      <w:tr w:rsidR="009D4CE7" w:rsidRPr="009D4CE7" w:rsidTr="00D159E5">
        <w:trPr>
          <w:trHeight w:val="376"/>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CARREFOUR VT</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3.410,419</w:t>
            </w:r>
          </w:p>
        </w:tc>
      </w:tr>
      <w:tr w:rsidR="009D4CE7" w:rsidRPr="009D4CE7" w:rsidTr="00254C86">
        <w:trPr>
          <w:trHeight w:val="285"/>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CARREFOUR SM</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8.146,144</w:t>
            </w:r>
          </w:p>
        </w:tc>
      </w:tr>
      <w:tr w:rsidR="009D4CE7" w:rsidRPr="009D4CE7" w:rsidTr="00FB4712">
        <w:trPr>
          <w:trHeight w:val="285"/>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CARREFOUR ITU</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2.647,003</w:t>
            </w:r>
          </w:p>
        </w:tc>
      </w:tr>
      <w:tr w:rsidR="009D4CE7" w:rsidRPr="009D4CE7" w:rsidTr="00FB4712">
        <w:trPr>
          <w:trHeight w:val="285"/>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CARREFOUR SALTO</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858,743</w:t>
            </w:r>
          </w:p>
        </w:tc>
      </w:tr>
      <w:tr w:rsidR="009D4CE7" w:rsidRPr="009D4CE7" w:rsidTr="00FB4712">
        <w:trPr>
          <w:trHeight w:val="300"/>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CARREFOUR INDAIATUBA</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2.220,263</w:t>
            </w:r>
          </w:p>
        </w:tc>
      </w:tr>
      <w:tr w:rsidR="009D4CE7" w:rsidRPr="009D4CE7" w:rsidTr="00254C86">
        <w:trPr>
          <w:trHeight w:val="255"/>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TAUSTE SUPERMERCADO</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3.197,000</w:t>
            </w:r>
          </w:p>
        </w:tc>
      </w:tr>
      <w:tr w:rsidR="009D4CE7" w:rsidRPr="009D4CE7" w:rsidTr="00254C86">
        <w:trPr>
          <w:trHeight w:val="255"/>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rPr>
                <w:rFonts w:ascii="Times New Roman" w:hAnsi="Times New Roman" w:cs="Times New Roman"/>
              </w:rPr>
            </w:pPr>
            <w:r w:rsidRPr="009D4CE7">
              <w:rPr>
                <w:rFonts w:ascii="Times New Roman" w:hAnsi="Times New Roman" w:cs="Times New Roman"/>
              </w:rPr>
              <w:t>EVENTUAL</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rPr>
            </w:pPr>
            <w:r w:rsidRPr="009D4CE7">
              <w:rPr>
                <w:rFonts w:ascii="Times New Roman" w:hAnsi="Times New Roman" w:cs="Times New Roman"/>
              </w:rPr>
              <w:t>2.727,050</w:t>
            </w:r>
          </w:p>
        </w:tc>
      </w:tr>
      <w:tr w:rsidR="009D4CE7" w:rsidRPr="009D4CE7" w:rsidTr="000A07D6">
        <w:trPr>
          <w:trHeight w:val="255"/>
        </w:trPr>
        <w:tc>
          <w:tcPr>
            <w:tcW w:w="7235" w:type="dxa"/>
            <w:tcBorders>
              <w:top w:val="nil"/>
              <w:left w:val="single" w:sz="4" w:space="0" w:color="auto"/>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b/>
                <w:bCs/>
                <w:i/>
                <w:iCs/>
              </w:rPr>
            </w:pPr>
            <w:r w:rsidRPr="009D4CE7">
              <w:rPr>
                <w:rFonts w:ascii="Times New Roman" w:hAnsi="Times New Roman" w:cs="Times New Roman"/>
                <w:b/>
                <w:bCs/>
                <w:i/>
                <w:iCs/>
              </w:rPr>
              <w:t>TOTAL</w:t>
            </w:r>
          </w:p>
        </w:tc>
        <w:tc>
          <w:tcPr>
            <w:tcW w:w="2126" w:type="dxa"/>
            <w:tcBorders>
              <w:top w:val="nil"/>
              <w:left w:val="nil"/>
              <w:bottom w:val="single" w:sz="4" w:space="0" w:color="auto"/>
              <w:right w:val="single" w:sz="4" w:space="0" w:color="auto"/>
            </w:tcBorders>
            <w:shd w:val="clear" w:color="auto" w:fill="auto"/>
            <w:noWrap/>
            <w:vAlign w:val="bottom"/>
          </w:tcPr>
          <w:p w:rsidR="009D4CE7" w:rsidRPr="009D4CE7" w:rsidRDefault="009D4CE7" w:rsidP="009D4CE7">
            <w:pPr>
              <w:jc w:val="right"/>
              <w:rPr>
                <w:rFonts w:ascii="Times New Roman" w:hAnsi="Times New Roman" w:cs="Times New Roman"/>
                <w:b/>
                <w:bCs/>
              </w:rPr>
            </w:pPr>
            <w:r w:rsidRPr="009D4CE7">
              <w:rPr>
                <w:rFonts w:ascii="Times New Roman" w:hAnsi="Times New Roman" w:cs="Times New Roman"/>
                <w:b/>
                <w:bCs/>
              </w:rPr>
              <w:t>57.510,125</w:t>
            </w:r>
          </w:p>
        </w:tc>
      </w:tr>
    </w:tbl>
    <w:p w:rsidR="004F47BB" w:rsidRPr="009D4CE7" w:rsidRDefault="004F47BB" w:rsidP="004F47BB">
      <w:pPr>
        <w:spacing w:after="120" w:line="240" w:lineRule="auto"/>
        <w:jc w:val="right"/>
        <w:rPr>
          <w:rFonts w:ascii="Times New Roman" w:hAnsi="Times New Roman" w:cs="Times New Roman"/>
          <w:b/>
        </w:rPr>
      </w:pPr>
      <w:r w:rsidRPr="009D4CE7">
        <w:rPr>
          <w:rFonts w:ascii="Times New Roman" w:hAnsi="Times New Roman" w:cs="Times New Roman"/>
          <w:b/>
        </w:rPr>
        <w:t xml:space="preserve">            </w:t>
      </w:r>
    </w:p>
    <w:tbl>
      <w:tblPr>
        <w:tblW w:w="3300" w:type="dxa"/>
        <w:tblInd w:w="6070" w:type="dxa"/>
        <w:tblCellMar>
          <w:left w:w="70" w:type="dxa"/>
          <w:right w:w="70" w:type="dxa"/>
        </w:tblCellMar>
        <w:tblLook w:val="04A0" w:firstRow="1" w:lastRow="0" w:firstColumn="1" w:lastColumn="0" w:noHBand="0" w:noVBand="1"/>
      </w:tblPr>
      <w:tblGrid>
        <w:gridCol w:w="2200"/>
        <w:gridCol w:w="1130"/>
      </w:tblGrid>
      <w:tr w:rsidR="009D4CE7" w:rsidRPr="009D4CE7" w:rsidTr="0051441C">
        <w:trPr>
          <w:trHeight w:val="249"/>
        </w:trPr>
        <w:tc>
          <w:tcPr>
            <w:tcW w:w="2200" w:type="dxa"/>
            <w:shd w:val="clear" w:color="auto" w:fill="auto"/>
            <w:noWrap/>
            <w:vAlign w:val="bottom"/>
            <w:hideMark/>
          </w:tcPr>
          <w:p w:rsidR="009D4CE7" w:rsidRPr="009D4CE7" w:rsidRDefault="009D4CE7" w:rsidP="009D4CE7">
            <w:pPr>
              <w:spacing w:after="0" w:line="240" w:lineRule="auto"/>
              <w:rPr>
                <w:rFonts w:ascii="Times New Roman" w:eastAsia="Times New Roman" w:hAnsi="Times New Roman" w:cs="Times New Roman"/>
                <w:b/>
                <w:bCs/>
                <w:i/>
                <w:iCs/>
                <w:u w:val="single"/>
              </w:rPr>
            </w:pPr>
            <w:r w:rsidRPr="009D4CE7">
              <w:rPr>
                <w:rFonts w:ascii="Times New Roman" w:eastAsia="Times New Roman" w:hAnsi="Times New Roman" w:cs="Times New Roman"/>
                <w:b/>
                <w:bCs/>
                <w:i/>
                <w:iCs/>
                <w:u w:val="single"/>
              </w:rPr>
              <w:t>CONTRIBUIÇÕES</w:t>
            </w:r>
          </w:p>
        </w:tc>
        <w:tc>
          <w:tcPr>
            <w:tcW w:w="1100" w:type="dxa"/>
            <w:shd w:val="clear" w:color="auto" w:fill="auto"/>
            <w:noWrap/>
            <w:vAlign w:val="bottom"/>
          </w:tcPr>
          <w:p w:rsidR="009D4CE7" w:rsidRPr="009D4CE7" w:rsidRDefault="009D4CE7" w:rsidP="009D4CE7">
            <w:pPr>
              <w:jc w:val="right"/>
              <w:rPr>
                <w:rFonts w:ascii="Times New Roman" w:hAnsi="Times New Roman" w:cs="Times New Roman"/>
                <w:b/>
                <w:bCs/>
                <w:i/>
                <w:iCs/>
                <w:color w:val="000000"/>
                <w:u w:val="single"/>
              </w:rPr>
            </w:pPr>
            <w:r w:rsidRPr="009D4CE7">
              <w:rPr>
                <w:rFonts w:ascii="Times New Roman" w:hAnsi="Times New Roman" w:cs="Times New Roman"/>
                <w:b/>
                <w:bCs/>
                <w:i/>
                <w:iCs/>
                <w:color w:val="000000"/>
                <w:u w:val="single"/>
              </w:rPr>
              <w:t>57.510,125</w:t>
            </w:r>
          </w:p>
        </w:tc>
      </w:tr>
      <w:tr w:rsidR="009D4CE7" w:rsidRPr="009D4CE7" w:rsidTr="0051441C">
        <w:trPr>
          <w:trHeight w:val="326"/>
        </w:trPr>
        <w:tc>
          <w:tcPr>
            <w:tcW w:w="2200" w:type="dxa"/>
            <w:shd w:val="clear" w:color="auto" w:fill="auto"/>
            <w:noWrap/>
            <w:vAlign w:val="bottom"/>
            <w:hideMark/>
          </w:tcPr>
          <w:p w:rsidR="009D4CE7" w:rsidRPr="009D4CE7" w:rsidRDefault="009D4CE7" w:rsidP="009D4CE7">
            <w:pPr>
              <w:spacing w:after="0" w:line="240" w:lineRule="auto"/>
              <w:rPr>
                <w:rFonts w:ascii="Times New Roman" w:eastAsia="Times New Roman" w:hAnsi="Times New Roman" w:cs="Times New Roman"/>
                <w:b/>
                <w:bCs/>
                <w:i/>
                <w:iCs/>
                <w:color w:val="000000"/>
                <w:u w:val="single"/>
              </w:rPr>
            </w:pPr>
            <w:r w:rsidRPr="009D4CE7">
              <w:rPr>
                <w:rFonts w:ascii="Times New Roman" w:eastAsia="Times New Roman" w:hAnsi="Times New Roman" w:cs="Times New Roman"/>
                <w:b/>
                <w:bCs/>
                <w:i/>
                <w:iCs/>
                <w:color w:val="000000"/>
                <w:u w:val="single"/>
              </w:rPr>
              <w:t>DOADO</w:t>
            </w:r>
          </w:p>
        </w:tc>
        <w:tc>
          <w:tcPr>
            <w:tcW w:w="1100" w:type="dxa"/>
            <w:shd w:val="clear" w:color="auto" w:fill="auto"/>
            <w:noWrap/>
            <w:vAlign w:val="bottom"/>
          </w:tcPr>
          <w:p w:rsidR="009D4CE7" w:rsidRPr="009D4CE7" w:rsidRDefault="009D4CE7" w:rsidP="009D4CE7">
            <w:pPr>
              <w:jc w:val="right"/>
              <w:rPr>
                <w:rFonts w:ascii="Times New Roman" w:hAnsi="Times New Roman" w:cs="Times New Roman"/>
                <w:b/>
                <w:bCs/>
                <w:i/>
                <w:iCs/>
                <w:color w:val="000000"/>
                <w:u w:val="single"/>
              </w:rPr>
            </w:pPr>
            <w:r w:rsidRPr="009D4CE7">
              <w:rPr>
                <w:rFonts w:ascii="Times New Roman" w:hAnsi="Times New Roman" w:cs="Times New Roman"/>
                <w:b/>
                <w:bCs/>
                <w:i/>
                <w:iCs/>
                <w:color w:val="000000"/>
                <w:u w:val="single"/>
              </w:rPr>
              <w:t>34.785,750</w:t>
            </w:r>
          </w:p>
        </w:tc>
      </w:tr>
      <w:tr w:rsidR="009D4CE7" w:rsidRPr="009D4CE7" w:rsidTr="0051441C">
        <w:trPr>
          <w:trHeight w:val="70"/>
        </w:trPr>
        <w:tc>
          <w:tcPr>
            <w:tcW w:w="2200" w:type="dxa"/>
            <w:shd w:val="clear" w:color="auto" w:fill="auto"/>
            <w:noWrap/>
            <w:vAlign w:val="bottom"/>
            <w:hideMark/>
          </w:tcPr>
          <w:p w:rsidR="009D4CE7" w:rsidRPr="009D4CE7" w:rsidRDefault="009D4CE7" w:rsidP="009D4CE7">
            <w:pPr>
              <w:spacing w:after="0" w:line="240" w:lineRule="auto"/>
              <w:rPr>
                <w:rFonts w:ascii="Times New Roman" w:eastAsia="Times New Roman" w:hAnsi="Times New Roman" w:cs="Times New Roman"/>
                <w:b/>
                <w:bCs/>
                <w:i/>
                <w:iCs/>
                <w:color w:val="000000"/>
                <w:u w:val="single"/>
              </w:rPr>
            </w:pPr>
            <w:r w:rsidRPr="009D4CE7">
              <w:rPr>
                <w:rFonts w:ascii="Times New Roman" w:eastAsia="Times New Roman" w:hAnsi="Times New Roman" w:cs="Times New Roman"/>
                <w:b/>
                <w:bCs/>
                <w:i/>
                <w:iCs/>
                <w:color w:val="000000"/>
                <w:u w:val="single"/>
              </w:rPr>
              <w:t>DESCARTE</w:t>
            </w:r>
          </w:p>
        </w:tc>
        <w:tc>
          <w:tcPr>
            <w:tcW w:w="1100" w:type="dxa"/>
            <w:shd w:val="clear" w:color="auto" w:fill="auto"/>
            <w:noWrap/>
            <w:vAlign w:val="bottom"/>
          </w:tcPr>
          <w:p w:rsidR="009D4CE7" w:rsidRPr="009D4CE7" w:rsidRDefault="009D4CE7" w:rsidP="009D4CE7">
            <w:pPr>
              <w:jc w:val="right"/>
              <w:rPr>
                <w:rFonts w:ascii="Times New Roman" w:hAnsi="Times New Roman" w:cs="Times New Roman"/>
                <w:b/>
                <w:bCs/>
                <w:i/>
                <w:iCs/>
                <w:color w:val="000000"/>
                <w:u w:val="single"/>
              </w:rPr>
            </w:pPr>
            <w:r w:rsidRPr="009D4CE7">
              <w:rPr>
                <w:rFonts w:ascii="Times New Roman" w:hAnsi="Times New Roman" w:cs="Times New Roman"/>
                <w:b/>
                <w:bCs/>
                <w:i/>
                <w:iCs/>
                <w:color w:val="000000"/>
                <w:u w:val="single"/>
              </w:rPr>
              <w:t>22.724,375</w:t>
            </w:r>
          </w:p>
        </w:tc>
      </w:tr>
    </w:tbl>
    <w:p w:rsidR="00C4385F" w:rsidRPr="009D4CE7" w:rsidRDefault="00C4385F">
      <w:pPr>
        <w:rPr>
          <w:rFonts w:ascii="Times New Roman" w:hAnsi="Times New Roman" w:cs="Times New Roman"/>
          <w:b/>
        </w:rPr>
      </w:pPr>
    </w:p>
    <w:p w:rsidR="006553D3" w:rsidRPr="0051441C" w:rsidRDefault="00A626A4" w:rsidP="008D784E">
      <w:pPr>
        <w:jc w:val="center"/>
        <w:rPr>
          <w:rFonts w:ascii="Times New Roman" w:hAnsi="Times New Roman" w:cs="Times New Roman"/>
          <w:b/>
        </w:rPr>
      </w:pPr>
      <w:r w:rsidRPr="0051441C">
        <w:rPr>
          <w:rFonts w:ascii="Times New Roman" w:hAnsi="Times New Roman" w:cs="Times New Roman"/>
          <w:b/>
        </w:rPr>
        <w:t xml:space="preserve">GRÁFICO </w:t>
      </w:r>
      <w:r w:rsidR="009D4CE7" w:rsidRPr="0051441C">
        <w:rPr>
          <w:rFonts w:ascii="Times New Roman" w:hAnsi="Times New Roman" w:cs="Times New Roman"/>
          <w:b/>
        </w:rPr>
        <w:t>2:</w:t>
      </w:r>
      <w:r w:rsidRPr="0051441C">
        <w:rPr>
          <w:rFonts w:ascii="Times New Roman" w:hAnsi="Times New Roman" w:cs="Times New Roman"/>
          <w:b/>
        </w:rPr>
        <w:t xml:space="preserve"> ARRECADAÇÃO GERAL </w:t>
      </w:r>
      <w:r w:rsidR="00F360C9">
        <w:rPr>
          <w:rFonts w:ascii="Times New Roman" w:hAnsi="Times New Roman" w:cs="Times New Roman"/>
          <w:b/>
        </w:rPr>
        <w:t>2020</w:t>
      </w:r>
      <w:r w:rsidR="00F55111" w:rsidRPr="0051441C">
        <w:rPr>
          <w:rFonts w:ascii="Times New Roman" w:hAnsi="Times New Roman" w:cs="Times New Roman"/>
          <w:b/>
        </w:rPr>
        <w:t>:</w:t>
      </w:r>
    </w:p>
    <w:p w:rsidR="00B23723" w:rsidRPr="0051441C" w:rsidRDefault="006553D3" w:rsidP="006553D3">
      <w:pPr>
        <w:jc w:val="center"/>
        <w:rPr>
          <w:rFonts w:ascii="Times New Roman" w:hAnsi="Times New Roman" w:cs="Times New Roman"/>
        </w:rPr>
      </w:pPr>
      <w:r w:rsidRPr="0051441C">
        <w:rPr>
          <w:rFonts w:ascii="Times New Roman" w:hAnsi="Times New Roman" w:cs="Times New Roman"/>
          <w:noProof/>
        </w:rPr>
        <w:drawing>
          <wp:inline distT="0" distB="0" distL="0" distR="0" wp14:anchorId="637F451C" wp14:editId="248B281A">
            <wp:extent cx="5431724" cy="1911927"/>
            <wp:effectExtent l="19050" t="0" r="16576"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17CC" w:rsidRPr="0051441C" w:rsidRDefault="006E17CC" w:rsidP="00A626A4">
      <w:pPr>
        <w:spacing w:after="120" w:line="240" w:lineRule="auto"/>
        <w:rPr>
          <w:rFonts w:ascii="Times New Roman" w:hAnsi="Times New Roman" w:cs="Times New Roman"/>
          <w:b/>
        </w:rPr>
      </w:pPr>
    </w:p>
    <w:p w:rsidR="009D4CE7" w:rsidRPr="0051441C" w:rsidRDefault="009D4CE7" w:rsidP="009D4CE7">
      <w:pPr>
        <w:tabs>
          <w:tab w:val="left" w:pos="3000"/>
        </w:tabs>
        <w:spacing w:after="120" w:line="240" w:lineRule="auto"/>
        <w:rPr>
          <w:rFonts w:ascii="Times New Roman" w:hAnsi="Times New Roman" w:cs="Times New Roman"/>
          <w:b/>
        </w:rPr>
      </w:pPr>
    </w:p>
    <w:p w:rsidR="00553975" w:rsidRPr="0051441C" w:rsidRDefault="004C58ED" w:rsidP="00A626A4">
      <w:pPr>
        <w:spacing w:after="120" w:line="240" w:lineRule="auto"/>
        <w:rPr>
          <w:rFonts w:ascii="Times New Roman" w:hAnsi="Times New Roman" w:cs="Times New Roman"/>
          <w:b/>
        </w:rPr>
      </w:pPr>
      <w:r w:rsidRPr="0051441C">
        <w:rPr>
          <w:rFonts w:ascii="Times New Roman" w:hAnsi="Times New Roman" w:cs="Times New Roman"/>
          <w:b/>
        </w:rPr>
        <w:t>BALANÇO</w:t>
      </w:r>
      <w:r w:rsidR="009D4CE7">
        <w:rPr>
          <w:rFonts w:ascii="Times New Roman" w:hAnsi="Times New Roman" w:cs="Times New Roman"/>
          <w:b/>
        </w:rPr>
        <w:t xml:space="preserve"> DE 2020</w:t>
      </w:r>
      <w:r w:rsidR="00553975" w:rsidRPr="0051441C">
        <w:rPr>
          <w:rFonts w:ascii="Times New Roman" w:hAnsi="Times New Roman" w:cs="Times New Roman"/>
          <w:b/>
        </w:rPr>
        <w:t>:</w:t>
      </w:r>
    </w:p>
    <w:tbl>
      <w:tblPr>
        <w:tblW w:w="9373" w:type="dxa"/>
        <w:tblInd w:w="55" w:type="dxa"/>
        <w:tblCellMar>
          <w:left w:w="70" w:type="dxa"/>
          <w:right w:w="70" w:type="dxa"/>
        </w:tblCellMar>
        <w:tblLook w:val="04A0" w:firstRow="1" w:lastRow="0" w:firstColumn="1" w:lastColumn="0" w:noHBand="0" w:noVBand="1"/>
      </w:tblPr>
      <w:tblGrid>
        <w:gridCol w:w="2464"/>
        <w:gridCol w:w="2132"/>
        <w:gridCol w:w="3508"/>
        <w:gridCol w:w="1269"/>
      </w:tblGrid>
      <w:tr w:rsidR="006E17CC" w:rsidRPr="0051441C" w:rsidTr="006E17CC">
        <w:trPr>
          <w:trHeight w:val="315"/>
        </w:trPr>
        <w:tc>
          <w:tcPr>
            <w:tcW w:w="2464" w:type="dxa"/>
            <w:tcBorders>
              <w:top w:val="single" w:sz="8" w:space="0" w:color="auto"/>
              <w:left w:val="single" w:sz="8" w:space="0" w:color="auto"/>
              <w:bottom w:val="single" w:sz="8" w:space="0" w:color="auto"/>
              <w:right w:val="nil"/>
            </w:tcBorders>
            <w:shd w:val="clear" w:color="auto" w:fill="auto"/>
            <w:noWrap/>
            <w:vAlign w:val="center"/>
            <w:hideMark/>
          </w:tcPr>
          <w:p w:rsidR="006E17CC" w:rsidRPr="0051441C" w:rsidRDefault="006E17CC" w:rsidP="006E17CC">
            <w:pPr>
              <w:spacing w:after="0" w:line="240" w:lineRule="auto"/>
              <w:jc w:val="center"/>
              <w:rPr>
                <w:rFonts w:ascii="Times New Roman" w:eastAsia="Times New Roman" w:hAnsi="Times New Roman" w:cs="Times New Roman"/>
                <w:b/>
                <w:bCs/>
                <w:color w:val="000000"/>
              </w:rPr>
            </w:pPr>
            <w:r w:rsidRPr="0051441C">
              <w:rPr>
                <w:rFonts w:ascii="Times New Roman" w:eastAsia="Times New Roman" w:hAnsi="Times New Roman" w:cs="Times New Roman"/>
                <w:b/>
                <w:bCs/>
                <w:color w:val="000000"/>
              </w:rPr>
              <w:t>MÊS</w:t>
            </w:r>
          </w:p>
        </w:tc>
        <w:tc>
          <w:tcPr>
            <w:tcW w:w="21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17CC" w:rsidRPr="0051441C" w:rsidRDefault="006E17CC" w:rsidP="006E17CC">
            <w:pPr>
              <w:spacing w:after="0" w:line="240" w:lineRule="auto"/>
              <w:jc w:val="center"/>
              <w:rPr>
                <w:rFonts w:ascii="Times New Roman" w:eastAsia="Times New Roman" w:hAnsi="Times New Roman" w:cs="Times New Roman"/>
                <w:b/>
                <w:bCs/>
                <w:color w:val="000000"/>
              </w:rPr>
            </w:pPr>
            <w:r w:rsidRPr="0051441C">
              <w:rPr>
                <w:rFonts w:ascii="Times New Roman" w:eastAsia="Times New Roman" w:hAnsi="Times New Roman" w:cs="Times New Roman"/>
                <w:b/>
                <w:bCs/>
                <w:color w:val="000000"/>
              </w:rPr>
              <w:t>CONTRIBUIÇÂO</w:t>
            </w:r>
          </w:p>
        </w:tc>
        <w:tc>
          <w:tcPr>
            <w:tcW w:w="3508" w:type="dxa"/>
            <w:tcBorders>
              <w:top w:val="single" w:sz="8" w:space="0" w:color="auto"/>
              <w:left w:val="nil"/>
              <w:bottom w:val="single" w:sz="8" w:space="0" w:color="auto"/>
              <w:right w:val="single" w:sz="8" w:space="0" w:color="000000"/>
            </w:tcBorders>
            <w:shd w:val="clear" w:color="auto" w:fill="auto"/>
            <w:noWrap/>
            <w:vAlign w:val="center"/>
            <w:hideMark/>
          </w:tcPr>
          <w:p w:rsidR="006E17CC" w:rsidRPr="0051441C" w:rsidRDefault="006E17CC" w:rsidP="006E17CC">
            <w:pPr>
              <w:spacing w:after="0" w:line="240" w:lineRule="auto"/>
              <w:jc w:val="center"/>
              <w:rPr>
                <w:rFonts w:ascii="Times New Roman" w:eastAsia="Times New Roman" w:hAnsi="Times New Roman" w:cs="Times New Roman"/>
                <w:b/>
                <w:bCs/>
                <w:color w:val="000000"/>
              </w:rPr>
            </w:pPr>
            <w:r w:rsidRPr="0051441C">
              <w:rPr>
                <w:rFonts w:ascii="Times New Roman" w:eastAsia="Times New Roman" w:hAnsi="Times New Roman" w:cs="Times New Roman"/>
                <w:b/>
                <w:bCs/>
                <w:color w:val="000000"/>
              </w:rPr>
              <w:t>DISTRIBUIÇÕES</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6E17CC" w:rsidRPr="0051441C" w:rsidRDefault="006E17CC" w:rsidP="006E17CC">
            <w:pPr>
              <w:spacing w:after="0" w:line="240" w:lineRule="auto"/>
              <w:jc w:val="center"/>
              <w:rPr>
                <w:rFonts w:ascii="Times New Roman" w:eastAsia="Times New Roman" w:hAnsi="Times New Roman" w:cs="Times New Roman"/>
                <w:b/>
                <w:bCs/>
                <w:color w:val="000000"/>
              </w:rPr>
            </w:pPr>
            <w:r w:rsidRPr="0051441C">
              <w:rPr>
                <w:rFonts w:ascii="Times New Roman" w:eastAsia="Times New Roman" w:hAnsi="Times New Roman" w:cs="Times New Roman"/>
                <w:b/>
                <w:bCs/>
                <w:color w:val="000000"/>
              </w:rPr>
              <w:t>RESIDUO</w:t>
            </w:r>
          </w:p>
        </w:tc>
      </w:tr>
      <w:tr w:rsidR="009D4CE7" w:rsidRPr="0051441C" w:rsidTr="00CD5505">
        <w:trPr>
          <w:trHeight w:val="315"/>
        </w:trPr>
        <w:tc>
          <w:tcPr>
            <w:tcW w:w="2464" w:type="dxa"/>
            <w:tcBorders>
              <w:top w:val="nil"/>
              <w:left w:val="single" w:sz="8" w:space="0" w:color="auto"/>
              <w:bottom w:val="single" w:sz="8" w:space="0" w:color="auto"/>
              <w:right w:val="nil"/>
            </w:tcBorders>
            <w:shd w:val="clear" w:color="auto" w:fill="auto"/>
            <w:noWrap/>
            <w:vAlign w:val="center"/>
            <w:hideMark/>
          </w:tcPr>
          <w:p w:rsidR="009D4CE7" w:rsidRPr="0051441C" w:rsidRDefault="009D4CE7" w:rsidP="009D4CE7">
            <w:pPr>
              <w:spacing w:after="0" w:line="240" w:lineRule="auto"/>
              <w:jc w:val="center"/>
              <w:rPr>
                <w:rFonts w:ascii="Times New Roman" w:eastAsia="Times New Roman" w:hAnsi="Times New Roman" w:cs="Times New Roman"/>
                <w:b/>
                <w:bCs/>
                <w:color w:val="000000"/>
              </w:rPr>
            </w:pPr>
            <w:r w:rsidRPr="0051441C">
              <w:rPr>
                <w:rFonts w:ascii="Times New Roman" w:eastAsia="Times New Roman" w:hAnsi="Times New Roman" w:cs="Times New Roman"/>
                <w:b/>
                <w:bCs/>
                <w:color w:val="000000"/>
              </w:rPr>
              <w:t>Janeiro</w:t>
            </w:r>
            <w:r>
              <w:rPr>
                <w:rFonts w:ascii="Times New Roman" w:eastAsia="Times New Roman" w:hAnsi="Times New Roman" w:cs="Times New Roman"/>
                <w:b/>
                <w:bCs/>
                <w:color w:val="000000"/>
              </w:rPr>
              <w:t xml:space="preserve"> a Dezembro</w:t>
            </w:r>
          </w:p>
        </w:tc>
        <w:tc>
          <w:tcPr>
            <w:tcW w:w="2132" w:type="dxa"/>
            <w:tcBorders>
              <w:top w:val="nil"/>
              <w:left w:val="single" w:sz="8" w:space="0" w:color="auto"/>
              <w:bottom w:val="single" w:sz="8" w:space="0" w:color="auto"/>
              <w:right w:val="single" w:sz="8" w:space="0" w:color="auto"/>
            </w:tcBorders>
            <w:shd w:val="clear" w:color="auto" w:fill="auto"/>
            <w:noWrap/>
            <w:vAlign w:val="bottom"/>
          </w:tcPr>
          <w:p w:rsidR="009D4CE7" w:rsidRPr="009D4CE7" w:rsidRDefault="009D4CE7" w:rsidP="009D4CE7">
            <w:pPr>
              <w:jc w:val="center"/>
              <w:rPr>
                <w:rFonts w:ascii="Times New Roman" w:hAnsi="Times New Roman" w:cs="Times New Roman"/>
                <w:color w:val="000000"/>
                <w:sz w:val="24"/>
                <w:szCs w:val="24"/>
              </w:rPr>
            </w:pPr>
            <w:r w:rsidRPr="009D4CE7">
              <w:rPr>
                <w:rFonts w:ascii="Times New Roman" w:hAnsi="Times New Roman" w:cs="Times New Roman"/>
                <w:color w:val="000000"/>
                <w:sz w:val="24"/>
                <w:szCs w:val="24"/>
              </w:rPr>
              <w:t>232.035,925</w:t>
            </w:r>
          </w:p>
        </w:tc>
        <w:tc>
          <w:tcPr>
            <w:tcW w:w="3508" w:type="dxa"/>
            <w:tcBorders>
              <w:top w:val="single" w:sz="8" w:space="0" w:color="auto"/>
              <w:left w:val="nil"/>
              <w:bottom w:val="single" w:sz="8" w:space="0" w:color="auto"/>
              <w:right w:val="single" w:sz="8" w:space="0" w:color="000000"/>
            </w:tcBorders>
            <w:shd w:val="clear" w:color="auto" w:fill="auto"/>
            <w:noWrap/>
            <w:vAlign w:val="bottom"/>
          </w:tcPr>
          <w:p w:rsidR="009D4CE7" w:rsidRPr="009D4CE7" w:rsidRDefault="009D4CE7" w:rsidP="009D4CE7">
            <w:pPr>
              <w:jc w:val="center"/>
              <w:rPr>
                <w:rFonts w:ascii="Times New Roman" w:hAnsi="Times New Roman" w:cs="Times New Roman"/>
                <w:color w:val="000000"/>
                <w:sz w:val="24"/>
                <w:szCs w:val="24"/>
              </w:rPr>
            </w:pPr>
            <w:r w:rsidRPr="009D4CE7">
              <w:rPr>
                <w:rFonts w:ascii="Times New Roman" w:hAnsi="Times New Roman" w:cs="Times New Roman"/>
                <w:color w:val="000000"/>
                <w:sz w:val="24"/>
                <w:szCs w:val="24"/>
              </w:rPr>
              <w:t>201.003,850</w:t>
            </w:r>
          </w:p>
        </w:tc>
        <w:tc>
          <w:tcPr>
            <w:tcW w:w="1269" w:type="dxa"/>
            <w:tcBorders>
              <w:top w:val="nil"/>
              <w:left w:val="nil"/>
              <w:bottom w:val="single" w:sz="8" w:space="0" w:color="auto"/>
              <w:right w:val="single" w:sz="8" w:space="0" w:color="auto"/>
            </w:tcBorders>
            <w:shd w:val="clear" w:color="auto" w:fill="auto"/>
            <w:noWrap/>
            <w:vAlign w:val="bottom"/>
          </w:tcPr>
          <w:p w:rsidR="009D4CE7" w:rsidRPr="009D4CE7" w:rsidRDefault="009D4CE7" w:rsidP="009D4CE7">
            <w:pPr>
              <w:jc w:val="center"/>
              <w:rPr>
                <w:rFonts w:ascii="Times New Roman" w:hAnsi="Times New Roman" w:cs="Times New Roman"/>
                <w:color w:val="000000"/>
                <w:sz w:val="24"/>
                <w:szCs w:val="24"/>
              </w:rPr>
            </w:pPr>
            <w:r w:rsidRPr="009D4CE7">
              <w:rPr>
                <w:rFonts w:ascii="Times New Roman" w:hAnsi="Times New Roman" w:cs="Times New Roman"/>
                <w:color w:val="000000"/>
                <w:sz w:val="24"/>
                <w:szCs w:val="24"/>
              </w:rPr>
              <w:t>31.032,075</w:t>
            </w:r>
          </w:p>
        </w:tc>
      </w:tr>
    </w:tbl>
    <w:p w:rsidR="009D4CE7" w:rsidRDefault="009D4CE7" w:rsidP="009D4CE7">
      <w:pPr>
        <w:pStyle w:val="PargrafodaLista"/>
        <w:rPr>
          <w:rFonts w:ascii="Times New Roman" w:hAnsi="Times New Roman" w:cs="Times New Roman"/>
          <w:b/>
        </w:rPr>
      </w:pPr>
    </w:p>
    <w:p w:rsidR="009D4CE7" w:rsidRDefault="009D4CE7" w:rsidP="009D4CE7">
      <w:pPr>
        <w:pStyle w:val="PargrafodaLista"/>
        <w:rPr>
          <w:rFonts w:ascii="Times New Roman" w:hAnsi="Times New Roman" w:cs="Times New Roman"/>
          <w:b/>
        </w:rPr>
      </w:pPr>
    </w:p>
    <w:p w:rsidR="009D4CE7" w:rsidRDefault="009D4CE7" w:rsidP="009D4CE7">
      <w:pPr>
        <w:pStyle w:val="PargrafodaLista"/>
        <w:rPr>
          <w:rFonts w:ascii="Times New Roman" w:hAnsi="Times New Roman" w:cs="Times New Roman"/>
          <w:b/>
        </w:rPr>
      </w:pPr>
    </w:p>
    <w:p w:rsidR="0084349D" w:rsidRDefault="0084349D" w:rsidP="0084349D">
      <w:pPr>
        <w:pStyle w:val="PargrafodaLista"/>
        <w:numPr>
          <w:ilvl w:val="0"/>
          <w:numId w:val="4"/>
        </w:numPr>
        <w:rPr>
          <w:rFonts w:ascii="Times New Roman" w:hAnsi="Times New Roman" w:cs="Times New Roman"/>
          <w:b/>
        </w:rPr>
      </w:pPr>
      <w:r w:rsidRPr="0051441C">
        <w:rPr>
          <w:rFonts w:ascii="Times New Roman" w:hAnsi="Times New Roman" w:cs="Times New Roman"/>
          <w:b/>
        </w:rPr>
        <w:t>RELAÇÃO NOMINAL DAS E</w:t>
      </w:r>
      <w:r w:rsidR="009D4CE7">
        <w:rPr>
          <w:rFonts w:ascii="Times New Roman" w:hAnsi="Times New Roman" w:cs="Times New Roman"/>
          <w:b/>
        </w:rPr>
        <w:t>NTIDADES ATENDIDAS DURANTE O ANO</w:t>
      </w:r>
      <w:r w:rsidRPr="0051441C">
        <w:rPr>
          <w:rFonts w:ascii="Times New Roman" w:hAnsi="Times New Roman" w:cs="Times New Roman"/>
          <w:b/>
        </w:rPr>
        <w:t>:</w:t>
      </w:r>
    </w:p>
    <w:p w:rsidR="005A7745" w:rsidRDefault="005A7745" w:rsidP="005A7745">
      <w:pPr>
        <w:pStyle w:val="PargrafodaLista"/>
        <w:rPr>
          <w:rFonts w:ascii="Times New Roman" w:hAnsi="Times New Roman" w:cs="Times New Roman"/>
          <w:b/>
        </w:rPr>
      </w:pPr>
    </w:p>
    <w:tbl>
      <w:tblPr>
        <w:tblW w:w="9351" w:type="dxa"/>
        <w:tblInd w:w="75" w:type="dxa"/>
        <w:tblCellMar>
          <w:left w:w="70" w:type="dxa"/>
          <w:right w:w="70" w:type="dxa"/>
        </w:tblCellMar>
        <w:tblLook w:val="04A0" w:firstRow="1" w:lastRow="0" w:firstColumn="1" w:lastColumn="0" w:noHBand="0" w:noVBand="1"/>
      </w:tblPr>
      <w:tblGrid>
        <w:gridCol w:w="7245"/>
        <w:gridCol w:w="2106"/>
      </w:tblGrid>
      <w:tr w:rsidR="005A7745" w:rsidRPr="005A7745" w:rsidTr="005A7745">
        <w:trPr>
          <w:trHeight w:val="288"/>
        </w:trPr>
        <w:tc>
          <w:tcPr>
            <w:tcW w:w="9351" w:type="dxa"/>
            <w:gridSpan w:val="2"/>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A7745" w:rsidRPr="005A7745" w:rsidRDefault="005A7745" w:rsidP="005A7745">
            <w:pPr>
              <w:spacing w:after="0" w:line="240" w:lineRule="auto"/>
              <w:jc w:val="center"/>
              <w:rPr>
                <w:rFonts w:ascii="Calibri" w:eastAsia="Times New Roman" w:hAnsi="Calibri" w:cs="Calibri"/>
                <w:b/>
                <w:bCs/>
                <w:color w:val="FFFFFF"/>
              </w:rPr>
            </w:pPr>
            <w:r w:rsidRPr="005A7745">
              <w:rPr>
                <w:rFonts w:ascii="Calibri" w:eastAsia="Times New Roman" w:hAnsi="Calibri" w:cs="Calibri"/>
                <w:b/>
                <w:bCs/>
                <w:color w:val="FFFFFF"/>
              </w:rPr>
              <w:t>COMPILADO DOAÇÕES JANEIRO A DEZEMBRO 2020</w:t>
            </w:r>
          </w:p>
        </w:tc>
      </w:tr>
      <w:tr w:rsidR="005A7745" w:rsidRPr="005A7745" w:rsidTr="005A7745">
        <w:trPr>
          <w:trHeight w:val="269"/>
        </w:trPr>
        <w:tc>
          <w:tcPr>
            <w:tcW w:w="9351" w:type="dxa"/>
            <w:gridSpan w:val="2"/>
            <w:vMerge/>
            <w:tcBorders>
              <w:top w:val="single" w:sz="4" w:space="0" w:color="auto"/>
              <w:left w:val="single" w:sz="4" w:space="0" w:color="auto"/>
              <w:bottom w:val="single" w:sz="4" w:space="0" w:color="auto"/>
              <w:right w:val="single" w:sz="4" w:space="0" w:color="auto"/>
            </w:tcBorders>
            <w:vAlign w:val="center"/>
            <w:hideMark/>
          </w:tcPr>
          <w:p w:rsidR="005A7745" w:rsidRPr="005A7745" w:rsidRDefault="005A7745" w:rsidP="005A7745">
            <w:pPr>
              <w:spacing w:after="0" w:line="240" w:lineRule="auto"/>
              <w:rPr>
                <w:rFonts w:ascii="Calibri" w:eastAsia="Times New Roman" w:hAnsi="Calibri" w:cs="Calibri"/>
                <w:b/>
                <w:bCs/>
                <w:color w:val="FFFFFF"/>
              </w:rPr>
            </w:pP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ABOS - Associação Beneficente Oncológica de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2759,500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rPr>
            </w:pPr>
            <w:r w:rsidRPr="005A7745">
              <w:rPr>
                <w:rFonts w:ascii="Calibri" w:eastAsia="Times New Roman" w:hAnsi="Calibri" w:cs="Calibri"/>
              </w:rPr>
              <w:t>Ação Amor de Alumínio - Associação de Amparo e Assistência ao Menor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rPr>
            </w:pPr>
            <w:r w:rsidRPr="005A7745">
              <w:rPr>
                <w:rFonts w:ascii="Calibri" w:eastAsia="Times New Roman" w:hAnsi="Calibri" w:cs="Calibri"/>
              </w:rPr>
              <w:t>531,000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Ação comunitária Inhayba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62,000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Ação Social Central</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496,000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Ação Social- Maria Antônia Prado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ACAP - Associação Cristã de Assistência Plena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11269,500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ACB - Associação Crianças de Belém</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2119,000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 xml:space="preserve">ADRA - Núcleo Vovó Josephina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190,000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 xml:space="preserve">Aldeia Indígena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40,000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AMAS - Associação Amigos dos Autistas de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2991,000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Amigos do Bem</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Amizadaria Solidária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Anpaz</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347,000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APAE - Associação de Pais e Amigos dos Excepcionais de Mairinque</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1791,000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APAE - Associação de Pais e Amigos dos Excepcionais de Piedade</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105,000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APAE - Associação de Pais e Amigos dos Excepcionais de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896,000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APAE - Associação de Pais e Amigos dos Excepcionais de Votorantim</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459,000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ASA Guadalupe - Associação Paulista Sudoeste da IASD - Igrejas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1179,000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ASA Promorar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368,000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ASFA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361,000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Asilo Pilar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60,000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rPr>
            </w:pPr>
            <w:r w:rsidRPr="005A7745">
              <w:rPr>
                <w:rFonts w:ascii="Calibri" w:eastAsia="Times New Roman" w:hAnsi="Calibri" w:cs="Calibri"/>
              </w:rPr>
              <w:t>Ass. Jd Ipiranga</w:t>
            </w:r>
          </w:p>
        </w:tc>
        <w:tc>
          <w:tcPr>
            <w:tcW w:w="2106" w:type="dxa"/>
            <w:tcBorders>
              <w:top w:val="nil"/>
              <w:left w:val="nil"/>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jc w:val="right"/>
              <w:rPr>
                <w:rFonts w:ascii="Calibri" w:eastAsia="Times New Roman" w:hAnsi="Calibri" w:cs="Calibri"/>
              </w:rPr>
            </w:pPr>
            <w:r w:rsidRPr="005A7745">
              <w:rPr>
                <w:rFonts w:ascii="Calibri" w:eastAsia="Times New Roman" w:hAnsi="Calibri" w:cs="Calibri"/>
              </w:rPr>
              <w:t>442,000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Amor em Cristo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568,000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Beneficente Bom Jesus - Pilar do Sul</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Associação Beneficente e Cultural Espírita Batuíra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473,000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Beneficente Lar Fraterno Irmã Dolores - LAFID</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454,000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Bola da Vez</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132,000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Bom Jesus- Pilar do Sul</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353,000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da Santa Casa de Misericórdia - Salto Pirapora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2569,500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 xml:space="preserve">Associação de Capoeira de Votorantim - VOTOART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26,000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Associação de Moradores de Lopes de Oliveira, Vila Helena e Adjacências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3531,500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de Moradores do Jardim Ipiranga e Adjacências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11,000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Associação Desportiva Karatê do Towa-Kai</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4014,100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Educacional e Beneficente Vale da Benção - AEBVB</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358,000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Educacional Santa Rita de Cássia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90,000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Associação Inhayba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136,000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Associação Isabel Exel Boemer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3305,500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rPr>
            </w:pPr>
            <w:r w:rsidRPr="005A7745">
              <w:rPr>
                <w:rFonts w:ascii="Calibri" w:eastAsia="Times New Roman" w:hAnsi="Calibri" w:cs="Calibri"/>
              </w:rPr>
              <w:t>Associação Jardim Ipiranga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rPr>
            </w:pPr>
            <w:r w:rsidRPr="005A7745">
              <w:rPr>
                <w:rFonts w:ascii="Calibri" w:eastAsia="Times New Roman" w:hAnsi="Calibri" w:cs="Calibri"/>
              </w:rPr>
              <w:t>86,000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Atendimento Eventual</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3632,750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Atendimento Família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1507,000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lastRenderedPageBreak/>
              <w:t>Bola da Vez</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66,000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CAIS - Casa de Apoio E Inclusão Social Amor Divino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118,000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Casa Aurea dos Velhinhos de Salto de Pirapora</w:t>
            </w:r>
          </w:p>
        </w:tc>
        <w:tc>
          <w:tcPr>
            <w:tcW w:w="2106" w:type="dxa"/>
            <w:tcBorders>
              <w:top w:val="nil"/>
              <w:left w:val="nil"/>
              <w:bottom w:val="nil"/>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3618,050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Casa da Sopa Andressa</w:t>
            </w:r>
          </w:p>
        </w:tc>
        <w:tc>
          <w:tcPr>
            <w:tcW w:w="2106" w:type="dxa"/>
            <w:tcBorders>
              <w:top w:val="single" w:sz="4" w:space="0" w:color="auto"/>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50,000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Casa de Belém</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130,000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 xml:space="preserve">Casa do Amparo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52,000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Casa do Menor de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1503,500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Casa Jesus Amor - Alumínio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46,000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Casa Transitória André Luiz</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3712,000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 xml:space="preserve">CEFAS - Centro Familiar de Solidariedade Nossa Senhora Rainha da Paz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2640,500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Centro Quilombinho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Centro Social Padre Luiz Scrosopi</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1049,500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Centro Social São José Pastoral do Menor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1640,500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Cesta Verde Itapeva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150,000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CIM Mulher - Centro de Integração da Mulher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1816,000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Clube de Mães - Vila Nova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286,000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Comunidade Missão Filadélfia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3871,500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Comunidade Terapêutica Terras de Sião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512,000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 xml:space="preserve">Conselho Central dos Vicentinos de Sorocaba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4808,500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CooperVot</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CORESO - Cooperativa de Trabalho de Catadores e Catadoras de Materiais Re</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3125,000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CUFA- Bola da vez</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Cufa Novo Mundo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60,000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Cufa Sabiá</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102,000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Educandário Bezerra de Menezes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248,000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Educandário Santo Agostinho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318,000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Eventuais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57601,750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GPACI - Grupo de Pesquisa e Assistência ao Câncer Infantil</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2305,500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GRASA - Grupo de Apoio e Combate á Droga e Álcool</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5098,000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Grupo de Apoio a Moradores de Rua - José Roberto e Helena Padilha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120,000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Grupo de Apoio a Moradores de Rua - José Roberto Padilha - Bairro dos Morros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3337,000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Guarda Mirim - Salto de Pirapora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1035,500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Igreja Pentecostal Joia de Cristo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3482,000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Inhayba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96,000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Integrar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104,000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Jovem Heróis da Fé - Salto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118,000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Jovem Heróis da Fé -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423,000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LAFID - Lar Fraterno Irmã Dolores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2146,000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Lar Bethel - Associação Bethel Casas Lares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3824,000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Lar Casa Bela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Lar Escola Monteiro Lobato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3145,500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Lar Escola Monteiro Lobato - Projeto Renovar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72,000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Lar São Vicente de Paulo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4449,500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LBV - Legião da Boa Vontade</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539,000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LUAR- Associação lugar de Amor e Restauração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257,000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Missão Filadélfia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MOMUNES- Movimento de Mulheres Negras de Sorocaba</w:t>
            </w:r>
          </w:p>
        </w:tc>
        <w:tc>
          <w:tcPr>
            <w:tcW w:w="2106" w:type="dxa"/>
            <w:tcBorders>
              <w:top w:val="nil"/>
              <w:left w:val="nil"/>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jc w:val="right"/>
              <w:rPr>
                <w:rFonts w:ascii="Calibri" w:eastAsia="Times New Roman" w:hAnsi="Calibri" w:cs="Calibri"/>
              </w:rPr>
            </w:pPr>
            <w:r w:rsidRPr="005A7745">
              <w:rPr>
                <w:rFonts w:ascii="Calibri" w:eastAsia="Times New Roman" w:hAnsi="Calibri" w:cs="Calibri"/>
              </w:rPr>
              <w:t>3157,500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lastRenderedPageBreak/>
              <w:t>NAEP - Nucleo de Atenção e Emancipação Psicossocial de Votorantim</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1414,500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Natal sem Fome</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500,000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Nossa Sr do Povo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198,000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 xml:space="preserve">Núcleo Vovó Josephina -ADRA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640,500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 xml:space="preserve">Núcleo Vovó Josephina -ADRA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35,000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Oficio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175,000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ONG - Ação e Cidadania de Iperó</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24,000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PAERV - Projeto Assistencial Educacional Resgatando Vidas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397,000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Paróquia de Santa Rita de Cássia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2145,700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 xml:space="preserve">Pastoral da Promoção Humana Nossa Senhora do Povo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1839,500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Projeto Buscando a Paz</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789,000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rPr>
            </w:pPr>
            <w:r w:rsidRPr="005A7745">
              <w:rPr>
                <w:rFonts w:ascii="Calibri" w:eastAsia="Times New Roman" w:hAnsi="Calibri" w:cs="Calibri"/>
              </w:rPr>
              <w:t>Projeto Cesta Verde</w:t>
            </w:r>
          </w:p>
        </w:tc>
        <w:tc>
          <w:tcPr>
            <w:tcW w:w="2106" w:type="dxa"/>
            <w:tcBorders>
              <w:top w:val="nil"/>
              <w:left w:val="nil"/>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jc w:val="right"/>
              <w:rPr>
                <w:rFonts w:ascii="Calibri" w:eastAsia="Times New Roman" w:hAnsi="Calibri" w:cs="Calibri"/>
              </w:rPr>
            </w:pPr>
            <w:r w:rsidRPr="005A7745">
              <w:rPr>
                <w:rFonts w:ascii="Calibri" w:eastAsia="Times New Roman" w:hAnsi="Calibri" w:cs="Calibri"/>
              </w:rPr>
              <w:t>550,000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Projeto Cesta Verde - Jardim Alpes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150,000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Projeto cesta Verde - Ocupação Santa Rosa e Nova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Projeto Cesta Verde - Votorantim - Bairro Itapeva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125,000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Projeto Tembi'u - Aldeia de Tapirai</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1110,000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Quilombinho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SAIAC - Mairinque</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46,000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rPr>
            </w:pPr>
            <w:r w:rsidRPr="005A7745">
              <w:rPr>
                <w:rFonts w:ascii="Calibri" w:eastAsia="Times New Roman" w:hAnsi="Calibri" w:cs="Calibri"/>
              </w:rPr>
              <w:t>Santa Casa de Misericórdia Piedade</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rPr>
            </w:pPr>
            <w:r w:rsidRPr="005A7745">
              <w:rPr>
                <w:rFonts w:ascii="Calibri" w:eastAsia="Times New Roman" w:hAnsi="Calibri" w:cs="Calibri"/>
              </w:rPr>
              <w:t>893,500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Santa Casa Salto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79,000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Santa Casa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272,000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sidRPr="005A7745">
              <w:rPr>
                <w:rFonts w:ascii="Calibri" w:eastAsia="Times New Roman" w:hAnsi="Calibri" w:cs="Calibri"/>
                <w:color w:val="000000"/>
              </w:rPr>
              <w:t>Santa Ritas</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30,000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Terras de Sião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668,000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Toca de Assis - Fraternidade de Aliança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2426,900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TRANSDORESO - Associação dos Pacientes e Transplantados Renais de Sorocaba e Região</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4066,750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União de Moradores Independentes do Jardim Nova Esperança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200,000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 xml:space="preserve">Vale da Benção - Associação Educacional e Beneficente </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3227,500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Vila dos Velhinhos de Sorocaba</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4290,000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5A7745" w:rsidRPr="005A7745" w:rsidRDefault="005A7745" w:rsidP="005A7745">
            <w:pPr>
              <w:spacing w:after="0" w:line="240" w:lineRule="auto"/>
              <w:rPr>
                <w:rFonts w:ascii="Calibri" w:eastAsia="Times New Roman" w:hAnsi="Calibri" w:cs="Calibri"/>
                <w:color w:val="000000"/>
              </w:rPr>
            </w:pPr>
            <w:r>
              <w:rPr>
                <w:rFonts w:ascii="Calibri" w:eastAsia="Times New Roman" w:hAnsi="Calibri" w:cs="Calibri"/>
                <w:color w:val="000000"/>
              </w:rPr>
              <w:t>V</w:t>
            </w:r>
            <w:r w:rsidRPr="005A7745">
              <w:rPr>
                <w:rFonts w:ascii="Calibri" w:eastAsia="Times New Roman" w:hAnsi="Calibri" w:cs="Calibri"/>
                <w:color w:val="000000"/>
              </w:rPr>
              <w:t>ila sabiá</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rPr>
            </w:pPr>
            <w:r w:rsidRPr="005A7745">
              <w:rPr>
                <w:rFonts w:ascii="Calibri" w:eastAsia="Times New Roman" w:hAnsi="Calibri" w:cs="Calibri"/>
                <w:color w:val="000000"/>
              </w:rPr>
              <w:t>60,000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rPr>
                <w:rFonts w:ascii="Calibri" w:eastAsia="Times New Roman" w:hAnsi="Calibri" w:cs="Calibri"/>
                <w:color w:val="000000"/>
                <w:sz w:val="20"/>
                <w:szCs w:val="20"/>
              </w:rPr>
            </w:pPr>
            <w:r w:rsidRPr="005A7745">
              <w:rPr>
                <w:rFonts w:ascii="Calibri" w:eastAsia="Times New Roman" w:hAnsi="Calibri" w:cs="Calibri"/>
                <w:color w:val="000000"/>
                <w:sz w:val="20"/>
                <w:szCs w:val="20"/>
              </w:rPr>
              <w:t>Voz da Mulher</w:t>
            </w:r>
          </w:p>
        </w:tc>
        <w:tc>
          <w:tcPr>
            <w:tcW w:w="2106" w:type="dxa"/>
            <w:tcBorders>
              <w:top w:val="nil"/>
              <w:left w:val="nil"/>
              <w:bottom w:val="single" w:sz="4" w:space="0" w:color="auto"/>
              <w:right w:val="single" w:sz="4" w:space="0" w:color="auto"/>
            </w:tcBorders>
            <w:shd w:val="clear" w:color="auto" w:fill="auto"/>
            <w:noWrap/>
            <w:vAlign w:val="bottom"/>
            <w:hideMark/>
          </w:tcPr>
          <w:p w:rsidR="005A7745" w:rsidRPr="005A7745" w:rsidRDefault="005A7745" w:rsidP="005A7745">
            <w:pPr>
              <w:spacing w:after="0" w:line="240" w:lineRule="auto"/>
              <w:jc w:val="right"/>
              <w:rPr>
                <w:rFonts w:ascii="Calibri" w:eastAsia="Times New Roman" w:hAnsi="Calibri" w:cs="Calibri"/>
                <w:color w:val="000000"/>
                <w:sz w:val="20"/>
                <w:szCs w:val="20"/>
              </w:rPr>
            </w:pPr>
            <w:r w:rsidRPr="005A7745">
              <w:rPr>
                <w:rFonts w:ascii="Calibri" w:eastAsia="Times New Roman" w:hAnsi="Calibri" w:cs="Calibri"/>
                <w:color w:val="000000"/>
                <w:sz w:val="20"/>
                <w:szCs w:val="20"/>
              </w:rPr>
              <w:t>5453,350</w:t>
            </w:r>
          </w:p>
        </w:tc>
      </w:tr>
      <w:tr w:rsidR="005A7745" w:rsidRPr="005A7745" w:rsidTr="005A7745">
        <w:trPr>
          <w:trHeight w:val="288"/>
        </w:trPr>
        <w:tc>
          <w:tcPr>
            <w:tcW w:w="7245" w:type="dxa"/>
            <w:tcBorders>
              <w:top w:val="nil"/>
              <w:left w:val="single" w:sz="4" w:space="0" w:color="auto"/>
              <w:bottom w:val="single" w:sz="4" w:space="0" w:color="auto"/>
              <w:right w:val="single" w:sz="4" w:space="0" w:color="auto"/>
            </w:tcBorders>
            <w:shd w:val="clear" w:color="000000" w:fill="000000"/>
            <w:noWrap/>
            <w:vAlign w:val="bottom"/>
            <w:hideMark/>
          </w:tcPr>
          <w:p w:rsidR="005A7745" w:rsidRPr="005A7745" w:rsidRDefault="005A7745" w:rsidP="005A7745">
            <w:pPr>
              <w:spacing w:after="0" w:line="240" w:lineRule="auto"/>
              <w:rPr>
                <w:rFonts w:ascii="Calibri" w:eastAsia="Times New Roman" w:hAnsi="Calibri" w:cs="Calibri"/>
                <w:b/>
                <w:bCs/>
                <w:color w:val="FFFFFF"/>
                <w:sz w:val="18"/>
                <w:szCs w:val="18"/>
              </w:rPr>
            </w:pPr>
            <w:r w:rsidRPr="005A7745">
              <w:rPr>
                <w:rFonts w:ascii="Calibri" w:eastAsia="Times New Roman" w:hAnsi="Calibri" w:cs="Calibri"/>
                <w:b/>
                <w:bCs/>
                <w:color w:val="FFFFFF"/>
                <w:sz w:val="18"/>
                <w:szCs w:val="18"/>
              </w:rPr>
              <w:t>TOTAL</w:t>
            </w:r>
          </w:p>
        </w:tc>
        <w:tc>
          <w:tcPr>
            <w:tcW w:w="2106" w:type="dxa"/>
            <w:tcBorders>
              <w:top w:val="nil"/>
              <w:left w:val="nil"/>
              <w:bottom w:val="single" w:sz="4" w:space="0" w:color="auto"/>
              <w:right w:val="single" w:sz="4" w:space="0" w:color="auto"/>
            </w:tcBorders>
            <w:shd w:val="clear" w:color="000000" w:fill="000000"/>
            <w:noWrap/>
            <w:vAlign w:val="bottom"/>
            <w:hideMark/>
          </w:tcPr>
          <w:p w:rsidR="005A7745" w:rsidRPr="005A7745" w:rsidRDefault="005A7745" w:rsidP="005A7745">
            <w:pPr>
              <w:spacing w:after="0" w:line="240" w:lineRule="auto"/>
              <w:jc w:val="right"/>
              <w:rPr>
                <w:rFonts w:ascii="Calibri" w:eastAsia="Times New Roman" w:hAnsi="Calibri" w:cs="Calibri"/>
                <w:b/>
                <w:bCs/>
                <w:color w:val="FFFFFF"/>
                <w:sz w:val="18"/>
                <w:szCs w:val="18"/>
              </w:rPr>
            </w:pPr>
            <w:r w:rsidRPr="005A7745">
              <w:rPr>
                <w:rFonts w:ascii="Calibri" w:eastAsia="Times New Roman" w:hAnsi="Calibri" w:cs="Calibri"/>
                <w:b/>
                <w:bCs/>
                <w:color w:val="FFFFFF"/>
                <w:sz w:val="18"/>
                <w:szCs w:val="18"/>
              </w:rPr>
              <w:t>201003,850</w:t>
            </w:r>
          </w:p>
        </w:tc>
      </w:tr>
    </w:tbl>
    <w:p w:rsidR="005A7745" w:rsidRPr="0051441C" w:rsidRDefault="005A7745" w:rsidP="005A7745">
      <w:pPr>
        <w:pStyle w:val="PargrafodaLista"/>
        <w:rPr>
          <w:rFonts w:ascii="Times New Roman" w:hAnsi="Times New Roman" w:cs="Times New Roman"/>
          <w:b/>
        </w:rPr>
      </w:pPr>
    </w:p>
    <w:p w:rsidR="0084349D" w:rsidRPr="0051441C" w:rsidRDefault="0084349D" w:rsidP="00312835">
      <w:pPr>
        <w:jc w:val="center"/>
        <w:rPr>
          <w:rFonts w:ascii="Times New Roman" w:hAnsi="Times New Roman" w:cs="Times New Roman"/>
          <w:b/>
        </w:rPr>
      </w:pPr>
    </w:p>
    <w:p w:rsidR="0084349D" w:rsidRPr="0051441C" w:rsidRDefault="0084349D" w:rsidP="0084349D">
      <w:pPr>
        <w:tabs>
          <w:tab w:val="left" w:pos="2637"/>
        </w:tabs>
        <w:spacing w:after="120" w:line="240" w:lineRule="auto"/>
        <w:rPr>
          <w:rFonts w:ascii="Times New Roman" w:hAnsi="Times New Roman" w:cs="Times New Roman"/>
          <w:b/>
          <w:sz w:val="24"/>
          <w:szCs w:val="24"/>
        </w:rPr>
      </w:pPr>
      <w:r w:rsidRPr="0051441C">
        <w:rPr>
          <w:rFonts w:ascii="Times New Roman" w:hAnsi="Times New Roman" w:cs="Times New Roman"/>
          <w:b/>
          <w:sz w:val="24"/>
          <w:szCs w:val="24"/>
        </w:rPr>
        <w:t>PRINCIPAIS PROJETOS E SERVIÇOS:</w:t>
      </w:r>
    </w:p>
    <w:p w:rsidR="0084349D" w:rsidRPr="0051441C" w:rsidRDefault="0084349D" w:rsidP="0084349D">
      <w:pPr>
        <w:tabs>
          <w:tab w:val="left" w:pos="2637"/>
        </w:tabs>
        <w:spacing w:after="120" w:line="240" w:lineRule="auto"/>
        <w:rPr>
          <w:rFonts w:ascii="Times New Roman" w:hAnsi="Times New Roman" w:cs="Times New Roman"/>
          <w:b/>
          <w:sz w:val="24"/>
          <w:szCs w:val="24"/>
        </w:rPr>
      </w:pPr>
    </w:p>
    <w:p w:rsidR="0084349D" w:rsidRPr="0051441C" w:rsidRDefault="0084349D" w:rsidP="0084349D">
      <w:pPr>
        <w:snapToGrid w:val="0"/>
        <w:spacing w:after="120" w:line="240" w:lineRule="auto"/>
        <w:jc w:val="both"/>
        <w:rPr>
          <w:rFonts w:ascii="Times New Roman" w:hAnsi="Times New Roman" w:cs="Times New Roman"/>
          <w:b/>
          <w:sz w:val="24"/>
          <w:szCs w:val="24"/>
        </w:rPr>
      </w:pPr>
      <w:r w:rsidRPr="0051441C">
        <w:rPr>
          <w:rFonts w:ascii="Times New Roman" w:hAnsi="Times New Roman" w:cs="Times New Roman"/>
          <w:b/>
          <w:sz w:val="24"/>
          <w:szCs w:val="24"/>
        </w:rPr>
        <w:t>1 - Projeto de Assessoramento ao CRAS - Centro de Referencia da Assistência Social</w:t>
      </w:r>
    </w:p>
    <w:p w:rsidR="0084349D" w:rsidRPr="0051441C" w:rsidRDefault="0084349D" w:rsidP="0084349D">
      <w:pPr>
        <w:snapToGrid w:val="0"/>
        <w:spacing w:after="120" w:line="240" w:lineRule="auto"/>
        <w:ind w:firstLine="1134"/>
        <w:jc w:val="both"/>
        <w:rPr>
          <w:rFonts w:ascii="Times New Roman" w:eastAsia="Calibri" w:hAnsi="Times New Roman" w:cs="Times New Roman"/>
          <w:sz w:val="24"/>
          <w:szCs w:val="24"/>
        </w:rPr>
      </w:pPr>
      <w:r w:rsidRPr="0051441C">
        <w:rPr>
          <w:rFonts w:ascii="Times New Roman" w:hAnsi="Times New Roman" w:cs="Times New Roman"/>
          <w:sz w:val="24"/>
          <w:szCs w:val="24"/>
        </w:rPr>
        <w:t xml:space="preserve">Compreendendo que a fome é o nível mais grave da insegurança alimentar e a situação de pobreza é o seu principal causador, que identificamos a importância de se promover um trabalho junto à rede publica estatal instituída no âmbito do Sistema Único de Assistência Social – SUAS, sendo um de seus principais instrumentos os Centros de Referencias da Assistência Social - CRAS que articula, coordena e oferta, os serviços, programas e projetos e benefícios da assistência social, pois possui interface com as demais políticas publicas. No município de Sorocaba existem dez unidades de CRAS localizados em territórios de maior incidência de vulnerabilidades. O projeto de assessoramento do Banco de Alimentos aos equipamentos públicos prevê o atendimento a família sem situação de pobreza. Trata-se de </w:t>
      </w:r>
      <w:r w:rsidRPr="0051441C">
        <w:rPr>
          <w:rFonts w:ascii="Times New Roman" w:hAnsi="Times New Roman" w:cs="Times New Roman"/>
          <w:sz w:val="24"/>
          <w:szCs w:val="24"/>
        </w:rPr>
        <w:lastRenderedPageBreak/>
        <w:t xml:space="preserve">usuários previamente inscritos no Cadastro Único para Programas Sociais- CadÚnico, que recebem semanalmente do Banco de Alimentos a complementação para uma alimentação mais saudável com a distribuição de produtos de hortifrutis, considerado no projeto como Cesta Verde. A distribuição ocorre dentro do território de abrangência dos CRAS e é acompanhada e coordenada pela equipe do Banco de Alimentos. O objetivo do projeto é contribuir com a redução da fome e subnutrição de pessoas em situação de vulnerabilidade, proporcionando o acesso a gêneros alimentícios que promovam a alimentação saudável e a melhoria da qualidade de vida os usuários. </w:t>
      </w:r>
      <w:r w:rsidRPr="0051441C">
        <w:rPr>
          <w:rFonts w:ascii="Times New Roman" w:eastAsia="Calibri" w:hAnsi="Times New Roman" w:cs="Times New Roman"/>
          <w:sz w:val="24"/>
          <w:szCs w:val="24"/>
        </w:rPr>
        <w:t>O Banco de Alimentos também promove atividades de educação a segurança alimentar, nutricional e sustentável. Entre essas atividades estão palestra, cursos, treinamento de qualificação profissional.</w:t>
      </w:r>
    </w:p>
    <w:p w:rsidR="0084349D" w:rsidRPr="0051441C" w:rsidRDefault="0084349D" w:rsidP="0084349D">
      <w:pPr>
        <w:snapToGrid w:val="0"/>
        <w:spacing w:after="120" w:line="240" w:lineRule="auto"/>
        <w:jc w:val="both"/>
        <w:rPr>
          <w:rFonts w:ascii="Times New Roman" w:hAnsi="Times New Roman" w:cs="Times New Roman"/>
          <w:sz w:val="24"/>
          <w:szCs w:val="24"/>
        </w:rPr>
      </w:pPr>
    </w:p>
    <w:p w:rsidR="0084349D" w:rsidRPr="0051441C" w:rsidRDefault="0084349D" w:rsidP="0084349D">
      <w:pPr>
        <w:spacing w:after="120" w:line="240" w:lineRule="auto"/>
        <w:jc w:val="both"/>
        <w:rPr>
          <w:rFonts w:ascii="Times New Roman" w:hAnsi="Times New Roman" w:cs="Times New Roman"/>
          <w:b/>
          <w:sz w:val="24"/>
          <w:szCs w:val="24"/>
        </w:rPr>
      </w:pPr>
      <w:r w:rsidRPr="0051441C">
        <w:rPr>
          <w:rFonts w:ascii="Times New Roman" w:hAnsi="Times New Roman" w:cs="Times New Roman"/>
          <w:b/>
          <w:sz w:val="24"/>
          <w:szCs w:val="24"/>
        </w:rPr>
        <w:t>2 - Serviço de Assessoramento a Rede de Assistência Social</w:t>
      </w:r>
    </w:p>
    <w:p w:rsidR="0084349D" w:rsidRPr="0051441C" w:rsidRDefault="0084349D" w:rsidP="0084349D">
      <w:pPr>
        <w:spacing w:after="120" w:line="240" w:lineRule="auto"/>
        <w:ind w:firstLine="1134"/>
        <w:jc w:val="both"/>
        <w:rPr>
          <w:rFonts w:ascii="Times New Roman" w:hAnsi="Times New Roman" w:cs="Times New Roman"/>
          <w:sz w:val="24"/>
          <w:szCs w:val="24"/>
        </w:rPr>
      </w:pPr>
      <w:r w:rsidRPr="0051441C">
        <w:rPr>
          <w:rFonts w:ascii="Times New Roman" w:hAnsi="Times New Roman" w:cs="Times New Roman"/>
          <w:b/>
          <w:sz w:val="24"/>
          <w:szCs w:val="24"/>
        </w:rPr>
        <w:t xml:space="preserve"> </w:t>
      </w:r>
      <w:r w:rsidRPr="0051441C">
        <w:rPr>
          <w:rFonts w:ascii="Times New Roman" w:hAnsi="Times New Roman" w:cs="Times New Roman"/>
          <w:sz w:val="24"/>
          <w:szCs w:val="24"/>
        </w:rPr>
        <w:t xml:space="preserve">O </w:t>
      </w:r>
      <w:r w:rsidRPr="0051441C">
        <w:rPr>
          <w:rFonts w:ascii="Times New Roman" w:eastAsia="Calibri" w:hAnsi="Times New Roman" w:cs="Times New Roman"/>
          <w:sz w:val="24"/>
          <w:szCs w:val="24"/>
        </w:rPr>
        <w:t xml:space="preserve">Banco de Alimentos </w:t>
      </w:r>
      <w:r w:rsidRPr="0051441C">
        <w:rPr>
          <w:rFonts w:ascii="Times New Roman" w:hAnsi="Times New Roman" w:cs="Times New Roman"/>
          <w:sz w:val="24"/>
          <w:szCs w:val="24"/>
        </w:rPr>
        <w:t>viabiliza através de esforços coletivos a garantia do direito básico a alimentação para a camada mais vulnerável da população de Sorocaba, com o acesso a informação sobre a importância de uma alimentação saudável e segura, focada também no aproveitamento integral dos alimentos e na preservação do meio ambiente.</w:t>
      </w:r>
    </w:p>
    <w:p w:rsidR="0084349D" w:rsidRPr="0051441C" w:rsidRDefault="0084349D" w:rsidP="0084349D">
      <w:pPr>
        <w:spacing w:after="120" w:line="240" w:lineRule="auto"/>
        <w:ind w:firstLine="1134"/>
        <w:jc w:val="both"/>
        <w:rPr>
          <w:rFonts w:ascii="Times New Roman" w:eastAsia="Calibri" w:hAnsi="Times New Roman" w:cs="Times New Roman"/>
          <w:sz w:val="24"/>
          <w:szCs w:val="24"/>
        </w:rPr>
      </w:pPr>
      <w:r w:rsidRPr="0051441C">
        <w:rPr>
          <w:rFonts w:ascii="Times New Roman" w:hAnsi="Times New Roman" w:cs="Times New Roman"/>
          <w:sz w:val="24"/>
          <w:szCs w:val="24"/>
        </w:rPr>
        <w:t xml:space="preserve">Esse trabalho do Banco de Alimentos é organizado através do recebimento de alimentos provenientes dos mais diversos parceiros de </w:t>
      </w:r>
      <w:r w:rsidRPr="0051441C">
        <w:rPr>
          <w:rFonts w:ascii="Times New Roman" w:eastAsia="Calibri" w:hAnsi="Times New Roman" w:cs="Times New Roman"/>
          <w:sz w:val="24"/>
          <w:szCs w:val="24"/>
        </w:rPr>
        <w:t xml:space="preserve">diversos pontos do município de Sorocaba e de mais oito municípios da região, tais como: permissionários, comercio varejista, supermercados, indústrias de alimentos, produtores da agricultura familiar através do Programa de Aquisição de alimentos - PAA. Todos os alimentos arrecadados são distribuídos para entidades socioassistenciais de caráter publico ou privado que realizam o preparo de refeições no local ou que distribuem à famílias em forma de cestas de alimentos. O trabalho de captação de alimentos é diário, porém a distribuição acontece durante três dias da semana na cede do Banco de Alimentos, localizada no Pavilhão Administrativo da CEAGESP. Além disso, o Banco de Alimentos promove atividades de educação a segurança alimentar, nutricional e sustentável. Entre essas atividades estão palestra, cursos, treinamento de qualificação profissional para manipuladores de alimentos realizados em parceria com a escola técnica Rubens de Faria e Souza, tendo como objetivo difundir as boas práticas de manipulação de alimentos às pessoas responsáveis pela elaboração das refeições nas entidades, aos profissionais que atuam na área de alimentos ou daqueles que desejam trabalhar nessa área e que estão fora do mercado de trabalho. </w:t>
      </w:r>
    </w:p>
    <w:p w:rsidR="0084349D" w:rsidRPr="0051441C" w:rsidRDefault="0084349D" w:rsidP="0084349D">
      <w:pPr>
        <w:spacing w:after="120" w:line="240" w:lineRule="auto"/>
        <w:jc w:val="both"/>
        <w:rPr>
          <w:rFonts w:ascii="Times New Roman" w:hAnsi="Times New Roman" w:cs="Times New Roman"/>
          <w:b/>
          <w:sz w:val="24"/>
          <w:szCs w:val="24"/>
        </w:rPr>
      </w:pPr>
    </w:p>
    <w:p w:rsidR="0084349D" w:rsidRPr="0051441C" w:rsidRDefault="0084349D" w:rsidP="0084349D">
      <w:pPr>
        <w:spacing w:after="120" w:line="240" w:lineRule="auto"/>
        <w:jc w:val="both"/>
        <w:rPr>
          <w:rFonts w:ascii="Times New Roman" w:hAnsi="Times New Roman" w:cs="Times New Roman"/>
          <w:b/>
          <w:sz w:val="24"/>
          <w:szCs w:val="24"/>
        </w:rPr>
      </w:pPr>
      <w:r w:rsidRPr="0051441C">
        <w:rPr>
          <w:rFonts w:ascii="Times New Roman" w:hAnsi="Times New Roman" w:cs="Times New Roman"/>
          <w:b/>
          <w:sz w:val="24"/>
          <w:szCs w:val="24"/>
        </w:rPr>
        <w:t>3 - Serviço de Assessoramento a Rede Pública de Saúde</w:t>
      </w:r>
    </w:p>
    <w:p w:rsidR="0084349D" w:rsidRPr="0051441C" w:rsidRDefault="0084349D" w:rsidP="0084349D">
      <w:pPr>
        <w:spacing w:after="120" w:line="240" w:lineRule="auto"/>
        <w:ind w:firstLine="1134"/>
        <w:jc w:val="both"/>
        <w:rPr>
          <w:rFonts w:ascii="Times New Roman" w:hAnsi="Times New Roman" w:cs="Times New Roman"/>
          <w:sz w:val="24"/>
          <w:szCs w:val="24"/>
        </w:rPr>
      </w:pPr>
      <w:r w:rsidRPr="0051441C">
        <w:rPr>
          <w:rFonts w:ascii="Times New Roman" w:hAnsi="Times New Roman" w:cs="Times New Roman"/>
          <w:b/>
          <w:sz w:val="24"/>
          <w:szCs w:val="24"/>
        </w:rPr>
        <w:t xml:space="preserve"> </w:t>
      </w:r>
      <w:r w:rsidRPr="0051441C">
        <w:rPr>
          <w:rFonts w:ascii="Times New Roman" w:hAnsi="Times New Roman" w:cs="Times New Roman"/>
          <w:noProof/>
          <w:sz w:val="24"/>
          <w:szCs w:val="24"/>
        </w:rPr>
        <w:t>O serviço de assessoramento a rede publica de saúde do municipio de Sorocaba, trata-se do atendimento ao usuário em situação situação de vulnerabilidade em decorrência de alguma</w:t>
      </w:r>
      <w:r w:rsidRPr="0051441C">
        <w:rPr>
          <w:rFonts w:ascii="Times New Roman" w:hAnsi="Times New Roman" w:cs="Times New Roman"/>
          <w:sz w:val="24"/>
          <w:szCs w:val="24"/>
        </w:rPr>
        <w:t xml:space="preserve"> deficiência e/ou pessoas idosas que apresentem risco de saúde, doenças crônicas, genéticas e transtornos alimentares</w:t>
      </w:r>
      <w:r w:rsidRPr="0051441C">
        <w:rPr>
          <w:rFonts w:ascii="Times New Roman" w:hAnsi="Times New Roman" w:cs="Times New Roman"/>
          <w:noProof/>
          <w:sz w:val="24"/>
          <w:szCs w:val="24"/>
        </w:rPr>
        <w:t xml:space="preserve">. O atendimento contribui para a garantia </w:t>
      </w:r>
      <w:r w:rsidRPr="0051441C">
        <w:rPr>
          <w:rFonts w:ascii="Times New Roman" w:hAnsi="Times New Roman" w:cs="Times New Roman"/>
          <w:sz w:val="24"/>
          <w:szCs w:val="24"/>
        </w:rPr>
        <w:t>ao usuário</w:t>
      </w:r>
      <w:r w:rsidRPr="0051441C">
        <w:rPr>
          <w:rFonts w:ascii="Times New Roman" w:hAnsi="Times New Roman" w:cs="Times New Roman"/>
          <w:noProof/>
          <w:sz w:val="24"/>
          <w:szCs w:val="24"/>
        </w:rPr>
        <w:t xml:space="preserve"> a </w:t>
      </w:r>
      <w:r w:rsidRPr="0051441C">
        <w:rPr>
          <w:rFonts w:ascii="Times New Roman" w:hAnsi="Times New Roman" w:cs="Times New Roman"/>
          <w:sz w:val="24"/>
          <w:szCs w:val="24"/>
        </w:rPr>
        <w:t>quantidade e a qualidade adequada</w:t>
      </w:r>
      <w:r w:rsidRPr="0051441C">
        <w:rPr>
          <w:rFonts w:ascii="Times New Roman" w:hAnsi="Times New Roman" w:cs="Times New Roman"/>
          <w:noProof/>
          <w:sz w:val="24"/>
          <w:szCs w:val="24"/>
        </w:rPr>
        <w:t xml:space="preserve"> no acesso a gêneros especificos conforme orientação médica. Além do acesso a produtos deit e light o banco contribui com a doação de produtos como: frutas , legumes e verduras, muito recomendados pelos médicos em situações de dieta especifica, porém de dificil acesso pelo elevado custo de se manter uma dieta equilibrada e nutritiva. </w:t>
      </w:r>
      <w:r w:rsidRPr="0051441C">
        <w:rPr>
          <w:rFonts w:ascii="Times New Roman" w:hAnsi="Times New Roman" w:cs="Times New Roman"/>
          <w:sz w:val="24"/>
          <w:szCs w:val="24"/>
        </w:rPr>
        <w:t>Atualmente o Banco de Alimentos recebe encaminhamentos do Serviço de Atendimento Domiciliar (SAD) e Policlínica - Serviço de Atendimento ao Diabético. O objetivo futuro é ampliar essa parceria, atendendo a outros programas como: Serviço de Assistência Municipal Especializada (SAME) e o Núcleo de Apoio a Saúde da Família (NASF), entre outros.</w:t>
      </w:r>
    </w:p>
    <w:p w:rsidR="0084349D" w:rsidRPr="0051441C" w:rsidRDefault="0084349D" w:rsidP="0084349D">
      <w:pPr>
        <w:spacing w:after="120" w:line="240" w:lineRule="auto"/>
        <w:jc w:val="both"/>
        <w:rPr>
          <w:rFonts w:ascii="Times New Roman" w:hAnsi="Times New Roman" w:cs="Times New Roman"/>
          <w:b/>
          <w:sz w:val="24"/>
          <w:szCs w:val="24"/>
        </w:rPr>
      </w:pPr>
    </w:p>
    <w:p w:rsidR="0084349D" w:rsidRPr="0051441C" w:rsidRDefault="0084349D" w:rsidP="0084349D">
      <w:pPr>
        <w:spacing w:after="120" w:line="240" w:lineRule="auto"/>
        <w:jc w:val="both"/>
        <w:rPr>
          <w:rFonts w:ascii="Times New Roman" w:hAnsi="Times New Roman" w:cs="Times New Roman"/>
          <w:b/>
          <w:sz w:val="24"/>
          <w:szCs w:val="24"/>
        </w:rPr>
      </w:pPr>
      <w:r w:rsidRPr="0051441C">
        <w:rPr>
          <w:rFonts w:ascii="Times New Roman" w:hAnsi="Times New Roman" w:cs="Times New Roman"/>
          <w:b/>
          <w:sz w:val="24"/>
          <w:szCs w:val="24"/>
        </w:rPr>
        <w:t xml:space="preserve">4 - Projeto de Educação para a Segurança Alimentar </w:t>
      </w:r>
    </w:p>
    <w:p w:rsidR="0084349D" w:rsidRPr="0051441C" w:rsidRDefault="0084349D" w:rsidP="0084349D">
      <w:pPr>
        <w:spacing w:after="120" w:line="240" w:lineRule="auto"/>
        <w:ind w:firstLine="1134"/>
        <w:jc w:val="both"/>
        <w:rPr>
          <w:rFonts w:ascii="Times New Roman" w:hAnsi="Times New Roman" w:cs="Times New Roman"/>
          <w:sz w:val="24"/>
          <w:szCs w:val="24"/>
        </w:rPr>
      </w:pPr>
      <w:r w:rsidRPr="0051441C">
        <w:rPr>
          <w:rFonts w:ascii="Times New Roman" w:hAnsi="Times New Roman" w:cs="Times New Roman"/>
          <w:sz w:val="24"/>
          <w:szCs w:val="24"/>
        </w:rPr>
        <w:lastRenderedPageBreak/>
        <w:t xml:space="preserve">O Banco de Alimentos de Sorocaba tem, entre outros objetivos, o compromisso de atender e orientar continuamente as entidades e as famílias atendidas, de acordo com conceito de Segurança Alimentar. A ETEC Rubens de Faria como parceira desde a fundação do Banco de Alimentos promove, através de um Projeto Pedagógico, o envolvimento de alunos estagiários dos cursos Técnicos de Alimentos e Nutrição, os mesmos exercitam na prática competências e habilidades voltadas para orientação educacional de higiene dos hortifrutis, analise dos produtos perecíveis e não perecíveis recebidos pela ONG. A implantação de cursos e treinamentos as entidades e o rigoroso Controle da Qualidade dos produtos são fatores primordiais, que tornam nula a preocupação com a qualidade e a utilização dos alimentos doados. Para tanto há a necessidade de orientação e acompanhamento por parte de um professor da escola que faça também a representação da Instituição junto de seus parceiros e perante a comunidade. </w:t>
      </w:r>
    </w:p>
    <w:p w:rsidR="0084349D" w:rsidRPr="0051441C" w:rsidRDefault="0084349D" w:rsidP="0084349D">
      <w:pPr>
        <w:spacing w:after="120" w:line="240" w:lineRule="auto"/>
        <w:jc w:val="both"/>
        <w:rPr>
          <w:rFonts w:ascii="Times New Roman" w:hAnsi="Times New Roman" w:cs="Times New Roman"/>
          <w:b/>
          <w:sz w:val="24"/>
          <w:szCs w:val="24"/>
        </w:rPr>
      </w:pPr>
    </w:p>
    <w:p w:rsidR="0084349D" w:rsidRPr="0051441C" w:rsidRDefault="0084349D" w:rsidP="0084349D">
      <w:pPr>
        <w:spacing w:after="120" w:line="240" w:lineRule="auto"/>
        <w:jc w:val="both"/>
        <w:rPr>
          <w:rFonts w:ascii="Times New Roman" w:hAnsi="Times New Roman" w:cs="Times New Roman"/>
          <w:b/>
          <w:sz w:val="24"/>
          <w:szCs w:val="24"/>
        </w:rPr>
      </w:pPr>
      <w:r w:rsidRPr="0051441C">
        <w:rPr>
          <w:rFonts w:ascii="Times New Roman" w:hAnsi="Times New Roman" w:cs="Times New Roman"/>
          <w:b/>
          <w:sz w:val="24"/>
          <w:szCs w:val="24"/>
        </w:rPr>
        <w:t>NÚMERO DE PESSOAS DIRETAMENTE IMPACTADAS PELAS AÇÕES:</w:t>
      </w:r>
    </w:p>
    <w:p w:rsidR="0084349D" w:rsidRPr="0051441C" w:rsidRDefault="0084349D" w:rsidP="0084349D">
      <w:pPr>
        <w:spacing w:after="120" w:line="240" w:lineRule="auto"/>
        <w:ind w:firstLine="851"/>
        <w:jc w:val="both"/>
        <w:rPr>
          <w:rFonts w:ascii="Times New Roman" w:hAnsi="Times New Roman" w:cs="Times New Roman"/>
          <w:bCs/>
          <w:sz w:val="24"/>
          <w:szCs w:val="24"/>
        </w:rPr>
      </w:pPr>
      <w:r w:rsidRPr="0051441C">
        <w:rPr>
          <w:rFonts w:ascii="Times New Roman" w:hAnsi="Times New Roman" w:cs="Times New Roman"/>
          <w:sz w:val="24"/>
          <w:szCs w:val="24"/>
        </w:rPr>
        <w:t xml:space="preserve">Atualmente o Banco de Alimentos recebe as doações de produtos excedentes de 2 (duas)  Indústrias de Alimentos Processados, 7 (sete) Hipermercados, 96 (noventa e seis) Permissionários da CEAGESP, todos esses produtos são retirados sem qualquer restituição ou ônus aos doadores, promovendo assim o ato de cidadania e a solidariedade. Existem 5 (cinco) Cooperativas de Produtores da Agricultura Familiar que participam do PAA junto ao Banco de Alimentos, o objetivo do Programa é possibilitar ao pequeno agricultor acesso a recursos básicos necessários para sua subsistência, acesso esse que, para camada de produtores rurais, é restrito, em detrimento dos grandes agricultores e comerciantes que investem em tecnologias. Todo esse processo de recebimento e distribuição realizado pelo Banco de Alimentos atinge 100 (cem) entidades e cerca de 16.000 (dezesseis mil) pessoas. </w:t>
      </w:r>
      <w:r w:rsidRPr="0051441C">
        <w:rPr>
          <w:rFonts w:ascii="Times New Roman" w:hAnsi="Times New Roman" w:cs="Times New Roman"/>
          <w:bCs/>
          <w:sz w:val="24"/>
          <w:szCs w:val="24"/>
        </w:rPr>
        <w:t xml:space="preserve">Em oito anos de atividades o Banco de Alimentos de Sorocaba recebeu </w:t>
      </w:r>
      <w:r w:rsidRPr="0051441C">
        <w:rPr>
          <w:rFonts w:ascii="Times New Roman" w:eastAsia="Times New Roman" w:hAnsi="Times New Roman" w:cs="Times New Roman"/>
          <w:b/>
          <w:bCs/>
          <w:color w:val="000000"/>
        </w:rPr>
        <w:t xml:space="preserve">4.819.202,89 </w:t>
      </w:r>
      <w:r w:rsidRPr="0051441C">
        <w:rPr>
          <w:rFonts w:ascii="Times New Roman" w:hAnsi="Times New Roman" w:cs="Times New Roman"/>
          <w:bCs/>
          <w:sz w:val="24"/>
          <w:szCs w:val="24"/>
        </w:rPr>
        <w:t xml:space="preserve">quilos de alimentos, desse total foram distribuídos </w:t>
      </w:r>
      <w:r w:rsidRPr="0051441C">
        <w:rPr>
          <w:rFonts w:ascii="Times New Roman" w:eastAsia="Times New Roman" w:hAnsi="Times New Roman" w:cs="Times New Roman"/>
          <w:b/>
          <w:bCs/>
          <w:color w:val="000000"/>
        </w:rPr>
        <w:t xml:space="preserve">4.347.973,94 </w:t>
      </w:r>
      <w:r w:rsidRPr="0051441C">
        <w:rPr>
          <w:rFonts w:ascii="Times New Roman" w:hAnsi="Times New Roman" w:cs="Times New Roman"/>
          <w:bCs/>
          <w:sz w:val="24"/>
          <w:szCs w:val="24"/>
        </w:rPr>
        <w:t xml:space="preserve">quilos a 192 entidades, a diferença que é de </w:t>
      </w:r>
      <w:r w:rsidRPr="0051441C">
        <w:rPr>
          <w:rFonts w:ascii="Times New Roman" w:eastAsia="Times New Roman" w:hAnsi="Times New Roman" w:cs="Times New Roman"/>
          <w:b/>
          <w:bCs/>
          <w:color w:val="000000"/>
        </w:rPr>
        <w:t xml:space="preserve">471.228,95 </w:t>
      </w:r>
      <w:r w:rsidRPr="0051441C">
        <w:rPr>
          <w:rFonts w:ascii="Times New Roman" w:hAnsi="Times New Roman" w:cs="Times New Roman"/>
          <w:bCs/>
          <w:sz w:val="24"/>
          <w:szCs w:val="24"/>
        </w:rPr>
        <w:t>foram destinados como ração animal (lavagem) à criadores de animais da região, isso significa que 100% de tudo que é recebido pelo Banco de Alimentos é direcionado de maneira correta contribuindo com a preservação do meio ambiente.</w:t>
      </w:r>
    </w:p>
    <w:p w:rsidR="0084349D" w:rsidRPr="0051441C" w:rsidRDefault="0084349D" w:rsidP="0084349D">
      <w:pPr>
        <w:spacing w:after="120" w:line="240" w:lineRule="auto"/>
        <w:jc w:val="both"/>
        <w:rPr>
          <w:rFonts w:ascii="Times New Roman" w:hAnsi="Times New Roman" w:cs="Times New Roman"/>
          <w:sz w:val="24"/>
          <w:szCs w:val="24"/>
        </w:rPr>
      </w:pPr>
      <w:r w:rsidRPr="0051441C">
        <w:rPr>
          <w:rFonts w:ascii="Times New Roman" w:hAnsi="Times New Roman" w:cs="Times New Roman"/>
          <w:bCs/>
          <w:sz w:val="24"/>
          <w:szCs w:val="24"/>
        </w:rPr>
        <w:t xml:space="preserve"> </w:t>
      </w:r>
      <w:r w:rsidR="008D784E" w:rsidRPr="0051441C">
        <w:rPr>
          <w:rFonts w:ascii="Times New Roman" w:hAnsi="Times New Roman" w:cs="Times New Roman"/>
          <w:sz w:val="24"/>
          <w:szCs w:val="24"/>
        </w:rPr>
        <w:t>Sorocaba, 10</w:t>
      </w:r>
      <w:r w:rsidR="005A7745">
        <w:rPr>
          <w:rFonts w:ascii="Times New Roman" w:hAnsi="Times New Roman" w:cs="Times New Roman"/>
          <w:sz w:val="24"/>
          <w:szCs w:val="24"/>
        </w:rPr>
        <w:t xml:space="preserve"> de Janeiro de 2021</w:t>
      </w:r>
      <w:r w:rsidRPr="0051441C">
        <w:rPr>
          <w:rFonts w:ascii="Times New Roman" w:hAnsi="Times New Roman" w:cs="Times New Roman"/>
          <w:sz w:val="24"/>
          <w:szCs w:val="24"/>
        </w:rPr>
        <w:t>.</w:t>
      </w:r>
    </w:p>
    <w:p w:rsidR="00F538E5" w:rsidRPr="0051441C" w:rsidRDefault="00F538E5" w:rsidP="0084349D">
      <w:pPr>
        <w:spacing w:after="120" w:line="240" w:lineRule="auto"/>
        <w:jc w:val="both"/>
        <w:rPr>
          <w:rFonts w:ascii="Times New Roman" w:hAnsi="Times New Roman" w:cs="Times New Roman"/>
          <w:b/>
          <w:u w:val="single"/>
        </w:rPr>
      </w:pPr>
    </w:p>
    <w:p w:rsidR="0084349D" w:rsidRPr="0051441C" w:rsidRDefault="0084349D" w:rsidP="0084349D">
      <w:pPr>
        <w:spacing w:after="0" w:line="240" w:lineRule="auto"/>
        <w:jc w:val="center"/>
        <w:rPr>
          <w:rFonts w:ascii="Times New Roman" w:hAnsi="Times New Roman" w:cs="Times New Roman"/>
          <w:b/>
          <w:u w:val="single"/>
        </w:rPr>
      </w:pPr>
      <w:r w:rsidRPr="0051441C">
        <w:rPr>
          <w:rFonts w:ascii="Times New Roman" w:hAnsi="Times New Roman" w:cs="Times New Roman"/>
          <w:b/>
          <w:u w:val="single"/>
        </w:rPr>
        <w:t>Kátia Leite</w:t>
      </w:r>
    </w:p>
    <w:p w:rsidR="0084349D" w:rsidRPr="0051441C" w:rsidRDefault="0084349D" w:rsidP="0084349D">
      <w:pPr>
        <w:spacing w:after="0" w:line="240" w:lineRule="auto"/>
        <w:jc w:val="center"/>
        <w:rPr>
          <w:rFonts w:ascii="Times New Roman" w:hAnsi="Times New Roman" w:cs="Times New Roman"/>
          <w:b/>
        </w:rPr>
      </w:pPr>
      <w:r w:rsidRPr="0051441C">
        <w:rPr>
          <w:rFonts w:ascii="Times New Roman" w:hAnsi="Times New Roman" w:cs="Times New Roman"/>
          <w:b/>
        </w:rPr>
        <w:t>A</w:t>
      </w:r>
      <w:r w:rsidR="00F538E5" w:rsidRPr="0051441C">
        <w:rPr>
          <w:rFonts w:ascii="Times New Roman" w:hAnsi="Times New Roman" w:cs="Times New Roman"/>
          <w:b/>
        </w:rPr>
        <w:t>nalista</w:t>
      </w:r>
      <w:r w:rsidRPr="0051441C">
        <w:rPr>
          <w:rFonts w:ascii="Times New Roman" w:hAnsi="Times New Roman" w:cs="Times New Roman"/>
          <w:b/>
        </w:rPr>
        <w:t xml:space="preserve"> Administrativo</w:t>
      </w:r>
    </w:p>
    <w:p w:rsidR="0084349D" w:rsidRPr="0051441C" w:rsidRDefault="0084349D" w:rsidP="0084349D">
      <w:pPr>
        <w:spacing w:after="0" w:line="240" w:lineRule="auto"/>
        <w:jc w:val="center"/>
        <w:rPr>
          <w:rFonts w:ascii="Times New Roman" w:hAnsi="Times New Roman" w:cs="Times New Roman"/>
          <w:b/>
        </w:rPr>
      </w:pPr>
    </w:p>
    <w:p w:rsidR="0084349D" w:rsidRPr="0051441C" w:rsidRDefault="0084349D" w:rsidP="0084349D">
      <w:pPr>
        <w:spacing w:after="0" w:line="240" w:lineRule="auto"/>
        <w:jc w:val="center"/>
        <w:rPr>
          <w:rFonts w:ascii="Times New Roman" w:hAnsi="Times New Roman" w:cs="Times New Roman"/>
          <w:b/>
        </w:rPr>
      </w:pPr>
    </w:p>
    <w:p w:rsidR="0084349D" w:rsidRPr="0051441C" w:rsidRDefault="0084349D" w:rsidP="0084349D">
      <w:pPr>
        <w:spacing w:after="0" w:line="240" w:lineRule="auto"/>
        <w:jc w:val="center"/>
        <w:rPr>
          <w:rFonts w:ascii="Times New Roman" w:hAnsi="Times New Roman" w:cs="Times New Roman"/>
          <w:b/>
          <w:u w:val="single"/>
        </w:rPr>
      </w:pPr>
      <w:r w:rsidRPr="0051441C">
        <w:rPr>
          <w:rFonts w:ascii="Times New Roman" w:hAnsi="Times New Roman" w:cs="Times New Roman"/>
          <w:b/>
          <w:u w:val="single"/>
        </w:rPr>
        <w:t>Meire Elen Rodrigues</w:t>
      </w:r>
    </w:p>
    <w:p w:rsidR="0084349D" w:rsidRPr="0051441C" w:rsidRDefault="0084349D" w:rsidP="0084349D">
      <w:pPr>
        <w:spacing w:after="0" w:line="240" w:lineRule="auto"/>
        <w:jc w:val="center"/>
        <w:rPr>
          <w:rFonts w:ascii="Times New Roman" w:hAnsi="Times New Roman" w:cs="Times New Roman"/>
          <w:b/>
        </w:rPr>
      </w:pPr>
      <w:r w:rsidRPr="0051441C">
        <w:rPr>
          <w:rFonts w:ascii="Times New Roman" w:hAnsi="Times New Roman" w:cs="Times New Roman"/>
          <w:b/>
        </w:rPr>
        <w:t>Assistente Social</w:t>
      </w:r>
    </w:p>
    <w:p w:rsidR="0084349D" w:rsidRPr="0051441C" w:rsidRDefault="0084349D" w:rsidP="0084349D">
      <w:pPr>
        <w:spacing w:after="0" w:line="240" w:lineRule="auto"/>
        <w:jc w:val="center"/>
        <w:rPr>
          <w:rFonts w:ascii="Times New Roman" w:hAnsi="Times New Roman" w:cs="Times New Roman"/>
          <w:b/>
        </w:rPr>
      </w:pPr>
      <w:r w:rsidRPr="0051441C">
        <w:rPr>
          <w:rFonts w:ascii="Times New Roman" w:hAnsi="Times New Roman" w:cs="Times New Roman"/>
          <w:b/>
        </w:rPr>
        <w:t>CRESS: 49.099</w:t>
      </w:r>
    </w:p>
    <w:p w:rsidR="0084349D" w:rsidRPr="0051441C" w:rsidRDefault="0084349D" w:rsidP="0084349D">
      <w:pPr>
        <w:ind w:left="360"/>
        <w:rPr>
          <w:rFonts w:ascii="Times New Roman" w:hAnsi="Times New Roman" w:cs="Times New Roman"/>
          <w:b/>
        </w:rPr>
      </w:pPr>
      <w:bookmarkStart w:id="0" w:name="_GoBack"/>
      <w:bookmarkEnd w:id="0"/>
    </w:p>
    <w:sectPr w:rsidR="0084349D" w:rsidRPr="0051441C" w:rsidSect="00861CF9">
      <w:headerReference w:type="default" r:id="rId10"/>
      <w:footerReference w:type="default" r:id="rId11"/>
      <w:pgSz w:w="11906" w:h="16838"/>
      <w:pgMar w:top="720" w:right="1416" w:bottom="567" w:left="1134" w:header="426"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977" w:rsidRDefault="00E35977" w:rsidP="001A287D">
      <w:pPr>
        <w:spacing w:after="0" w:line="240" w:lineRule="auto"/>
      </w:pPr>
      <w:r>
        <w:separator/>
      </w:r>
    </w:p>
  </w:endnote>
  <w:endnote w:type="continuationSeparator" w:id="0">
    <w:p w:rsidR="00E35977" w:rsidRDefault="00E35977" w:rsidP="001A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6752972"/>
      <w:docPartObj>
        <w:docPartGallery w:val="Page Numbers (Bottom of Page)"/>
        <w:docPartUnique/>
      </w:docPartObj>
    </w:sdtPr>
    <w:sdtEndPr/>
    <w:sdtContent>
      <w:sdt>
        <w:sdtPr>
          <w:rPr>
            <w:rFonts w:ascii="Times New Roman" w:hAnsi="Times New Roman" w:cs="Times New Roman"/>
            <w:sz w:val="20"/>
            <w:szCs w:val="20"/>
          </w:rPr>
          <w:id w:val="252092309"/>
          <w:docPartObj>
            <w:docPartGallery w:val="Page Numbers (Top of Page)"/>
            <w:docPartUnique/>
          </w:docPartObj>
        </w:sdtPr>
        <w:sdtEndPr/>
        <w:sdtContent>
          <w:p w:rsidR="0051441C" w:rsidRPr="00230E8B" w:rsidRDefault="0051441C">
            <w:pPr>
              <w:pStyle w:val="Rodap"/>
              <w:jc w:val="right"/>
              <w:rPr>
                <w:rFonts w:ascii="Times New Roman" w:hAnsi="Times New Roman" w:cs="Times New Roman"/>
                <w:sz w:val="20"/>
                <w:szCs w:val="20"/>
              </w:rPr>
            </w:pPr>
            <w:r w:rsidRPr="00230E8B">
              <w:rPr>
                <w:rFonts w:ascii="Times New Roman" w:hAnsi="Times New Roman" w:cs="Times New Roman"/>
                <w:sz w:val="20"/>
                <w:szCs w:val="20"/>
              </w:rPr>
              <w:t xml:space="preserve">Página </w:t>
            </w:r>
            <w:r w:rsidRPr="00230E8B">
              <w:rPr>
                <w:rFonts w:ascii="Times New Roman" w:hAnsi="Times New Roman" w:cs="Times New Roman"/>
                <w:b/>
                <w:sz w:val="20"/>
                <w:szCs w:val="20"/>
              </w:rPr>
              <w:fldChar w:fldCharType="begin"/>
            </w:r>
            <w:r w:rsidRPr="00230E8B">
              <w:rPr>
                <w:rFonts w:ascii="Times New Roman" w:hAnsi="Times New Roman" w:cs="Times New Roman"/>
                <w:b/>
                <w:sz w:val="20"/>
                <w:szCs w:val="20"/>
              </w:rPr>
              <w:instrText>PAGE</w:instrText>
            </w:r>
            <w:r w:rsidRPr="00230E8B">
              <w:rPr>
                <w:rFonts w:ascii="Times New Roman" w:hAnsi="Times New Roman" w:cs="Times New Roman"/>
                <w:b/>
                <w:sz w:val="20"/>
                <w:szCs w:val="20"/>
              </w:rPr>
              <w:fldChar w:fldCharType="separate"/>
            </w:r>
            <w:r w:rsidR="005A7745">
              <w:rPr>
                <w:rFonts w:ascii="Times New Roman" w:hAnsi="Times New Roman" w:cs="Times New Roman"/>
                <w:b/>
                <w:noProof/>
                <w:sz w:val="20"/>
                <w:szCs w:val="20"/>
              </w:rPr>
              <w:t>1</w:t>
            </w:r>
            <w:r w:rsidRPr="00230E8B">
              <w:rPr>
                <w:rFonts w:ascii="Times New Roman" w:hAnsi="Times New Roman" w:cs="Times New Roman"/>
                <w:b/>
                <w:sz w:val="20"/>
                <w:szCs w:val="20"/>
              </w:rPr>
              <w:fldChar w:fldCharType="end"/>
            </w:r>
            <w:r w:rsidRPr="00230E8B">
              <w:rPr>
                <w:rFonts w:ascii="Times New Roman" w:hAnsi="Times New Roman" w:cs="Times New Roman"/>
                <w:sz w:val="20"/>
                <w:szCs w:val="20"/>
              </w:rPr>
              <w:t xml:space="preserve"> de </w:t>
            </w:r>
            <w:r w:rsidRPr="00230E8B">
              <w:rPr>
                <w:rFonts w:ascii="Times New Roman" w:hAnsi="Times New Roman" w:cs="Times New Roman"/>
                <w:b/>
                <w:sz w:val="20"/>
                <w:szCs w:val="20"/>
              </w:rPr>
              <w:fldChar w:fldCharType="begin"/>
            </w:r>
            <w:r w:rsidRPr="00230E8B">
              <w:rPr>
                <w:rFonts w:ascii="Times New Roman" w:hAnsi="Times New Roman" w:cs="Times New Roman"/>
                <w:b/>
                <w:sz w:val="20"/>
                <w:szCs w:val="20"/>
              </w:rPr>
              <w:instrText>NUMPAGES</w:instrText>
            </w:r>
            <w:r w:rsidRPr="00230E8B">
              <w:rPr>
                <w:rFonts w:ascii="Times New Roman" w:hAnsi="Times New Roman" w:cs="Times New Roman"/>
                <w:b/>
                <w:sz w:val="20"/>
                <w:szCs w:val="20"/>
              </w:rPr>
              <w:fldChar w:fldCharType="separate"/>
            </w:r>
            <w:r w:rsidR="005A7745">
              <w:rPr>
                <w:rFonts w:ascii="Times New Roman" w:hAnsi="Times New Roman" w:cs="Times New Roman"/>
                <w:b/>
                <w:noProof/>
                <w:sz w:val="20"/>
                <w:szCs w:val="20"/>
              </w:rPr>
              <w:t>7</w:t>
            </w:r>
            <w:r w:rsidRPr="00230E8B">
              <w:rPr>
                <w:rFonts w:ascii="Times New Roman" w:hAnsi="Times New Roman" w:cs="Times New Roman"/>
                <w:b/>
                <w:sz w:val="20"/>
                <w:szCs w:val="20"/>
              </w:rPr>
              <w:fldChar w:fldCharType="end"/>
            </w:r>
          </w:p>
        </w:sdtContent>
      </w:sdt>
    </w:sdtContent>
  </w:sdt>
  <w:p w:rsidR="0051441C" w:rsidRDefault="0051441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977" w:rsidRDefault="00E35977" w:rsidP="001A287D">
      <w:pPr>
        <w:spacing w:after="0" w:line="240" w:lineRule="auto"/>
      </w:pPr>
      <w:r>
        <w:separator/>
      </w:r>
    </w:p>
  </w:footnote>
  <w:footnote w:type="continuationSeparator" w:id="0">
    <w:p w:rsidR="00E35977" w:rsidRDefault="00E35977" w:rsidP="001A2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1C" w:rsidRDefault="0051441C" w:rsidP="00230E8B">
    <w:pPr>
      <w:pStyle w:val="Cabealho"/>
      <w:pBdr>
        <w:bottom w:val="single" w:sz="12" w:space="1" w:color="auto"/>
      </w:pBdr>
      <w:jc w:val="center"/>
      <w:rPr>
        <w:rFonts w:ascii="Times New Roman" w:hAnsi="Times New Roman" w:cs="Times New Roman"/>
        <w:b/>
        <w:sz w:val="24"/>
        <w:szCs w:val="24"/>
      </w:rPr>
    </w:pPr>
    <w:r>
      <w:rPr>
        <w:noProof/>
      </w:rPr>
      <w:drawing>
        <wp:inline distT="0" distB="0" distL="0" distR="0" wp14:anchorId="51DAA2AE" wp14:editId="4B9FDECD">
          <wp:extent cx="2047240" cy="566420"/>
          <wp:effectExtent l="19050" t="0" r="0" b="0"/>
          <wp:docPr id="1" name="Imagem 1" descr="C:\Users\BANCO DE ALIMENTOS\Documents\NOVO LOGO\LOGO BANCO DE ALIMENT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BANCO DE ALIMENTOS\Documents\NOVO LOGO\LOGO BANCO DE ALIMENTOS1.jpg"/>
                  <pic:cNvPicPr>
                    <a:picLocks noChangeAspect="1" noChangeArrowheads="1"/>
                  </pic:cNvPicPr>
                </pic:nvPicPr>
                <pic:blipFill>
                  <a:blip r:embed="rId1"/>
                  <a:srcRect/>
                  <a:stretch>
                    <a:fillRect/>
                  </a:stretch>
                </pic:blipFill>
                <pic:spPr bwMode="auto">
                  <a:xfrm>
                    <a:off x="0" y="0"/>
                    <a:ext cx="2047240" cy="56642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009D4CE7">
      <w:rPr>
        <w:rFonts w:ascii="Times New Roman" w:hAnsi="Times New Roman" w:cs="Times New Roman"/>
        <w:b/>
        <w:sz w:val="24"/>
        <w:szCs w:val="24"/>
      </w:rPr>
      <w:t xml:space="preserve">RELATÓRIO GERAL DE </w:t>
    </w:r>
    <w:r w:rsidR="00E743CF">
      <w:rPr>
        <w:rFonts w:ascii="Times New Roman" w:hAnsi="Times New Roman" w:cs="Times New Roman"/>
        <w:b/>
        <w:sz w:val="24"/>
        <w:szCs w:val="24"/>
      </w:rPr>
      <w:t>2020</w:t>
    </w:r>
  </w:p>
  <w:p w:rsidR="0051441C" w:rsidRDefault="0051441C" w:rsidP="00230E8B">
    <w:pPr>
      <w:pStyle w:val="Cabealho"/>
      <w:pBdr>
        <w:bottom w:val="single" w:sz="12" w:space="1" w:color="auto"/>
      </w:pBdr>
      <w:jc w:val="center"/>
      <w:rPr>
        <w:rFonts w:ascii="Times New Roman" w:hAnsi="Times New Roman" w:cs="Times New Roman"/>
        <w:b/>
        <w:sz w:val="24"/>
        <w:szCs w:val="24"/>
      </w:rPr>
    </w:pPr>
  </w:p>
  <w:p w:rsidR="0051441C" w:rsidRPr="00230E8B" w:rsidRDefault="0051441C" w:rsidP="00230E8B">
    <w:pPr>
      <w:pStyle w:val="Cabealho"/>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7502B"/>
    <w:multiLevelType w:val="hybridMultilevel"/>
    <w:tmpl w:val="119876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2D2173"/>
    <w:multiLevelType w:val="hybridMultilevel"/>
    <w:tmpl w:val="7B7CA0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0E64059"/>
    <w:multiLevelType w:val="hybridMultilevel"/>
    <w:tmpl w:val="33746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8033AE7"/>
    <w:multiLevelType w:val="hybridMultilevel"/>
    <w:tmpl w:val="7A42B0D4"/>
    <w:lvl w:ilvl="0" w:tplc="3010517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7D"/>
    <w:rsid w:val="000042F4"/>
    <w:rsid w:val="000A0224"/>
    <w:rsid w:val="000A07D6"/>
    <w:rsid w:val="000B4377"/>
    <w:rsid w:val="000D175E"/>
    <w:rsid w:val="000E202D"/>
    <w:rsid w:val="000F582A"/>
    <w:rsid w:val="00123B9B"/>
    <w:rsid w:val="00130A89"/>
    <w:rsid w:val="00162C39"/>
    <w:rsid w:val="00180C73"/>
    <w:rsid w:val="001833C0"/>
    <w:rsid w:val="00184F6E"/>
    <w:rsid w:val="00185748"/>
    <w:rsid w:val="0018647D"/>
    <w:rsid w:val="001A287D"/>
    <w:rsid w:val="001A6022"/>
    <w:rsid w:val="001C6C10"/>
    <w:rsid w:val="001F08CC"/>
    <w:rsid w:val="00214260"/>
    <w:rsid w:val="00223B49"/>
    <w:rsid w:val="00230E8B"/>
    <w:rsid w:val="00250EF2"/>
    <w:rsid w:val="00254C86"/>
    <w:rsid w:val="00261A59"/>
    <w:rsid w:val="00286580"/>
    <w:rsid w:val="002926A9"/>
    <w:rsid w:val="00294432"/>
    <w:rsid w:val="002D5906"/>
    <w:rsid w:val="00312835"/>
    <w:rsid w:val="00330C19"/>
    <w:rsid w:val="00357FED"/>
    <w:rsid w:val="00365150"/>
    <w:rsid w:val="003A1D18"/>
    <w:rsid w:val="003C695F"/>
    <w:rsid w:val="003E4DE6"/>
    <w:rsid w:val="003F63DC"/>
    <w:rsid w:val="00405F72"/>
    <w:rsid w:val="00430274"/>
    <w:rsid w:val="004336B2"/>
    <w:rsid w:val="00452CBD"/>
    <w:rsid w:val="00456676"/>
    <w:rsid w:val="00464CE2"/>
    <w:rsid w:val="00493361"/>
    <w:rsid w:val="004A0584"/>
    <w:rsid w:val="004C58ED"/>
    <w:rsid w:val="004D40BF"/>
    <w:rsid w:val="004E40B6"/>
    <w:rsid w:val="004F1F58"/>
    <w:rsid w:val="004F47BB"/>
    <w:rsid w:val="0051441C"/>
    <w:rsid w:val="00524102"/>
    <w:rsid w:val="00553975"/>
    <w:rsid w:val="005825C8"/>
    <w:rsid w:val="005A7745"/>
    <w:rsid w:val="005C36D7"/>
    <w:rsid w:val="005D13EE"/>
    <w:rsid w:val="005D49A7"/>
    <w:rsid w:val="005D6354"/>
    <w:rsid w:val="005E411C"/>
    <w:rsid w:val="005F6348"/>
    <w:rsid w:val="00622D6A"/>
    <w:rsid w:val="006449D4"/>
    <w:rsid w:val="006553D3"/>
    <w:rsid w:val="00660061"/>
    <w:rsid w:val="00682D85"/>
    <w:rsid w:val="006E17CC"/>
    <w:rsid w:val="006F5DE0"/>
    <w:rsid w:val="00730180"/>
    <w:rsid w:val="00731A66"/>
    <w:rsid w:val="00734A23"/>
    <w:rsid w:val="00737F77"/>
    <w:rsid w:val="007626AD"/>
    <w:rsid w:val="007A5F47"/>
    <w:rsid w:val="007F6E82"/>
    <w:rsid w:val="00831377"/>
    <w:rsid w:val="00836EA3"/>
    <w:rsid w:val="0084026B"/>
    <w:rsid w:val="00842F8D"/>
    <w:rsid w:val="0084349D"/>
    <w:rsid w:val="008456C6"/>
    <w:rsid w:val="0085790D"/>
    <w:rsid w:val="00861CF9"/>
    <w:rsid w:val="008910FD"/>
    <w:rsid w:val="00893078"/>
    <w:rsid w:val="00893FD9"/>
    <w:rsid w:val="008A48DB"/>
    <w:rsid w:val="008D2D18"/>
    <w:rsid w:val="008D784E"/>
    <w:rsid w:val="008E3908"/>
    <w:rsid w:val="009232BE"/>
    <w:rsid w:val="00925DB0"/>
    <w:rsid w:val="0095607A"/>
    <w:rsid w:val="0099522F"/>
    <w:rsid w:val="009B61F9"/>
    <w:rsid w:val="009C76FC"/>
    <w:rsid w:val="009D4CE7"/>
    <w:rsid w:val="00A02108"/>
    <w:rsid w:val="00A43544"/>
    <w:rsid w:val="00A468A6"/>
    <w:rsid w:val="00A52AB4"/>
    <w:rsid w:val="00A56FDC"/>
    <w:rsid w:val="00A626A4"/>
    <w:rsid w:val="00A62F83"/>
    <w:rsid w:val="00AA0300"/>
    <w:rsid w:val="00AA3FBE"/>
    <w:rsid w:val="00AE28B7"/>
    <w:rsid w:val="00AE6DAF"/>
    <w:rsid w:val="00B2044C"/>
    <w:rsid w:val="00B23723"/>
    <w:rsid w:val="00B251E0"/>
    <w:rsid w:val="00B322B0"/>
    <w:rsid w:val="00B7152C"/>
    <w:rsid w:val="00B809FF"/>
    <w:rsid w:val="00BA634E"/>
    <w:rsid w:val="00BB318F"/>
    <w:rsid w:val="00BD5BB4"/>
    <w:rsid w:val="00BF09AD"/>
    <w:rsid w:val="00BF46C4"/>
    <w:rsid w:val="00BF503A"/>
    <w:rsid w:val="00BF5916"/>
    <w:rsid w:val="00C21570"/>
    <w:rsid w:val="00C342CE"/>
    <w:rsid w:val="00C4385F"/>
    <w:rsid w:val="00C67E9C"/>
    <w:rsid w:val="00C824EA"/>
    <w:rsid w:val="00C951FD"/>
    <w:rsid w:val="00CA0759"/>
    <w:rsid w:val="00CA770B"/>
    <w:rsid w:val="00CD694C"/>
    <w:rsid w:val="00D131E1"/>
    <w:rsid w:val="00D159E5"/>
    <w:rsid w:val="00D50906"/>
    <w:rsid w:val="00D75D8A"/>
    <w:rsid w:val="00E31DFD"/>
    <w:rsid w:val="00E35977"/>
    <w:rsid w:val="00E743CF"/>
    <w:rsid w:val="00EA732E"/>
    <w:rsid w:val="00F01750"/>
    <w:rsid w:val="00F360C9"/>
    <w:rsid w:val="00F4372E"/>
    <w:rsid w:val="00F47E59"/>
    <w:rsid w:val="00F538E5"/>
    <w:rsid w:val="00F55111"/>
    <w:rsid w:val="00F55CE0"/>
    <w:rsid w:val="00F60A3C"/>
    <w:rsid w:val="00F70C15"/>
    <w:rsid w:val="00F92F06"/>
    <w:rsid w:val="00FB2984"/>
    <w:rsid w:val="00FB4712"/>
    <w:rsid w:val="00FC6775"/>
    <w:rsid w:val="00FC7C1A"/>
    <w:rsid w:val="00FE6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48AA6-3DA6-4D4F-A4AD-04F87F5A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287D"/>
    <w:pPr>
      <w:ind w:left="720"/>
      <w:contextualSpacing/>
    </w:pPr>
  </w:style>
  <w:style w:type="paragraph" w:styleId="Cabealho">
    <w:name w:val="header"/>
    <w:basedOn w:val="Normal"/>
    <w:link w:val="CabealhoChar"/>
    <w:uiPriority w:val="99"/>
    <w:unhideWhenUsed/>
    <w:rsid w:val="001A28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287D"/>
  </w:style>
  <w:style w:type="paragraph" w:styleId="Rodap">
    <w:name w:val="footer"/>
    <w:basedOn w:val="Normal"/>
    <w:link w:val="RodapChar"/>
    <w:uiPriority w:val="99"/>
    <w:unhideWhenUsed/>
    <w:rsid w:val="001A287D"/>
    <w:pPr>
      <w:tabs>
        <w:tab w:val="center" w:pos="4252"/>
        <w:tab w:val="right" w:pos="8504"/>
      </w:tabs>
      <w:spacing w:after="0" w:line="240" w:lineRule="auto"/>
    </w:pPr>
  </w:style>
  <w:style w:type="character" w:customStyle="1" w:styleId="RodapChar">
    <w:name w:val="Rodapé Char"/>
    <w:basedOn w:val="Fontepargpadro"/>
    <w:link w:val="Rodap"/>
    <w:uiPriority w:val="99"/>
    <w:rsid w:val="001A287D"/>
  </w:style>
  <w:style w:type="paragraph" w:styleId="Textodebalo">
    <w:name w:val="Balloon Text"/>
    <w:basedOn w:val="Normal"/>
    <w:link w:val="TextodebaloChar"/>
    <w:uiPriority w:val="99"/>
    <w:semiHidden/>
    <w:unhideWhenUsed/>
    <w:rsid w:val="001A28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287D"/>
    <w:rPr>
      <w:rFonts w:ascii="Tahoma" w:hAnsi="Tahoma" w:cs="Tahoma"/>
      <w:sz w:val="16"/>
      <w:szCs w:val="16"/>
    </w:rPr>
  </w:style>
  <w:style w:type="paragraph" w:customStyle="1" w:styleId="Contedodatabela">
    <w:name w:val="Conteúdo da tabela"/>
    <w:basedOn w:val="Normal"/>
    <w:rsid w:val="009C76FC"/>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table" w:styleId="Tabelacomgrade">
    <w:name w:val="Table Grid"/>
    <w:basedOn w:val="Tabelanormal"/>
    <w:uiPriority w:val="59"/>
    <w:rsid w:val="00A62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14">
      <w:bodyDiv w:val="1"/>
      <w:marLeft w:val="0"/>
      <w:marRight w:val="0"/>
      <w:marTop w:val="0"/>
      <w:marBottom w:val="0"/>
      <w:divBdr>
        <w:top w:val="none" w:sz="0" w:space="0" w:color="auto"/>
        <w:left w:val="none" w:sz="0" w:space="0" w:color="auto"/>
        <w:bottom w:val="none" w:sz="0" w:space="0" w:color="auto"/>
        <w:right w:val="none" w:sz="0" w:space="0" w:color="auto"/>
      </w:divBdr>
    </w:div>
    <w:div w:id="123080491">
      <w:bodyDiv w:val="1"/>
      <w:marLeft w:val="0"/>
      <w:marRight w:val="0"/>
      <w:marTop w:val="0"/>
      <w:marBottom w:val="0"/>
      <w:divBdr>
        <w:top w:val="none" w:sz="0" w:space="0" w:color="auto"/>
        <w:left w:val="none" w:sz="0" w:space="0" w:color="auto"/>
        <w:bottom w:val="none" w:sz="0" w:space="0" w:color="auto"/>
        <w:right w:val="none" w:sz="0" w:space="0" w:color="auto"/>
      </w:divBdr>
    </w:div>
    <w:div w:id="224688293">
      <w:bodyDiv w:val="1"/>
      <w:marLeft w:val="0"/>
      <w:marRight w:val="0"/>
      <w:marTop w:val="0"/>
      <w:marBottom w:val="0"/>
      <w:divBdr>
        <w:top w:val="none" w:sz="0" w:space="0" w:color="auto"/>
        <w:left w:val="none" w:sz="0" w:space="0" w:color="auto"/>
        <w:bottom w:val="none" w:sz="0" w:space="0" w:color="auto"/>
        <w:right w:val="none" w:sz="0" w:space="0" w:color="auto"/>
      </w:divBdr>
    </w:div>
    <w:div w:id="310065481">
      <w:bodyDiv w:val="1"/>
      <w:marLeft w:val="0"/>
      <w:marRight w:val="0"/>
      <w:marTop w:val="0"/>
      <w:marBottom w:val="0"/>
      <w:divBdr>
        <w:top w:val="none" w:sz="0" w:space="0" w:color="auto"/>
        <w:left w:val="none" w:sz="0" w:space="0" w:color="auto"/>
        <w:bottom w:val="none" w:sz="0" w:space="0" w:color="auto"/>
        <w:right w:val="none" w:sz="0" w:space="0" w:color="auto"/>
      </w:divBdr>
    </w:div>
    <w:div w:id="434791330">
      <w:bodyDiv w:val="1"/>
      <w:marLeft w:val="0"/>
      <w:marRight w:val="0"/>
      <w:marTop w:val="0"/>
      <w:marBottom w:val="0"/>
      <w:divBdr>
        <w:top w:val="none" w:sz="0" w:space="0" w:color="auto"/>
        <w:left w:val="none" w:sz="0" w:space="0" w:color="auto"/>
        <w:bottom w:val="none" w:sz="0" w:space="0" w:color="auto"/>
        <w:right w:val="none" w:sz="0" w:space="0" w:color="auto"/>
      </w:divBdr>
    </w:div>
    <w:div w:id="502203137">
      <w:bodyDiv w:val="1"/>
      <w:marLeft w:val="0"/>
      <w:marRight w:val="0"/>
      <w:marTop w:val="0"/>
      <w:marBottom w:val="0"/>
      <w:divBdr>
        <w:top w:val="none" w:sz="0" w:space="0" w:color="auto"/>
        <w:left w:val="none" w:sz="0" w:space="0" w:color="auto"/>
        <w:bottom w:val="none" w:sz="0" w:space="0" w:color="auto"/>
        <w:right w:val="none" w:sz="0" w:space="0" w:color="auto"/>
      </w:divBdr>
    </w:div>
    <w:div w:id="665980602">
      <w:bodyDiv w:val="1"/>
      <w:marLeft w:val="0"/>
      <w:marRight w:val="0"/>
      <w:marTop w:val="0"/>
      <w:marBottom w:val="0"/>
      <w:divBdr>
        <w:top w:val="none" w:sz="0" w:space="0" w:color="auto"/>
        <w:left w:val="none" w:sz="0" w:space="0" w:color="auto"/>
        <w:bottom w:val="none" w:sz="0" w:space="0" w:color="auto"/>
        <w:right w:val="none" w:sz="0" w:space="0" w:color="auto"/>
      </w:divBdr>
    </w:div>
    <w:div w:id="678047007">
      <w:bodyDiv w:val="1"/>
      <w:marLeft w:val="0"/>
      <w:marRight w:val="0"/>
      <w:marTop w:val="0"/>
      <w:marBottom w:val="0"/>
      <w:divBdr>
        <w:top w:val="none" w:sz="0" w:space="0" w:color="auto"/>
        <w:left w:val="none" w:sz="0" w:space="0" w:color="auto"/>
        <w:bottom w:val="none" w:sz="0" w:space="0" w:color="auto"/>
        <w:right w:val="none" w:sz="0" w:space="0" w:color="auto"/>
      </w:divBdr>
    </w:div>
    <w:div w:id="756827048">
      <w:bodyDiv w:val="1"/>
      <w:marLeft w:val="0"/>
      <w:marRight w:val="0"/>
      <w:marTop w:val="0"/>
      <w:marBottom w:val="0"/>
      <w:divBdr>
        <w:top w:val="none" w:sz="0" w:space="0" w:color="auto"/>
        <w:left w:val="none" w:sz="0" w:space="0" w:color="auto"/>
        <w:bottom w:val="none" w:sz="0" w:space="0" w:color="auto"/>
        <w:right w:val="none" w:sz="0" w:space="0" w:color="auto"/>
      </w:divBdr>
    </w:div>
    <w:div w:id="885601391">
      <w:bodyDiv w:val="1"/>
      <w:marLeft w:val="0"/>
      <w:marRight w:val="0"/>
      <w:marTop w:val="0"/>
      <w:marBottom w:val="0"/>
      <w:divBdr>
        <w:top w:val="none" w:sz="0" w:space="0" w:color="auto"/>
        <w:left w:val="none" w:sz="0" w:space="0" w:color="auto"/>
        <w:bottom w:val="none" w:sz="0" w:space="0" w:color="auto"/>
        <w:right w:val="none" w:sz="0" w:space="0" w:color="auto"/>
      </w:divBdr>
    </w:div>
    <w:div w:id="1034840884">
      <w:bodyDiv w:val="1"/>
      <w:marLeft w:val="0"/>
      <w:marRight w:val="0"/>
      <w:marTop w:val="0"/>
      <w:marBottom w:val="0"/>
      <w:divBdr>
        <w:top w:val="none" w:sz="0" w:space="0" w:color="auto"/>
        <w:left w:val="none" w:sz="0" w:space="0" w:color="auto"/>
        <w:bottom w:val="none" w:sz="0" w:space="0" w:color="auto"/>
        <w:right w:val="none" w:sz="0" w:space="0" w:color="auto"/>
      </w:divBdr>
    </w:div>
    <w:div w:id="1052581000">
      <w:bodyDiv w:val="1"/>
      <w:marLeft w:val="0"/>
      <w:marRight w:val="0"/>
      <w:marTop w:val="0"/>
      <w:marBottom w:val="0"/>
      <w:divBdr>
        <w:top w:val="none" w:sz="0" w:space="0" w:color="auto"/>
        <w:left w:val="none" w:sz="0" w:space="0" w:color="auto"/>
        <w:bottom w:val="none" w:sz="0" w:space="0" w:color="auto"/>
        <w:right w:val="none" w:sz="0" w:space="0" w:color="auto"/>
      </w:divBdr>
    </w:div>
    <w:div w:id="1086220829">
      <w:bodyDiv w:val="1"/>
      <w:marLeft w:val="0"/>
      <w:marRight w:val="0"/>
      <w:marTop w:val="0"/>
      <w:marBottom w:val="0"/>
      <w:divBdr>
        <w:top w:val="none" w:sz="0" w:space="0" w:color="auto"/>
        <w:left w:val="none" w:sz="0" w:space="0" w:color="auto"/>
        <w:bottom w:val="none" w:sz="0" w:space="0" w:color="auto"/>
        <w:right w:val="none" w:sz="0" w:space="0" w:color="auto"/>
      </w:divBdr>
    </w:div>
    <w:div w:id="1096706573">
      <w:bodyDiv w:val="1"/>
      <w:marLeft w:val="0"/>
      <w:marRight w:val="0"/>
      <w:marTop w:val="0"/>
      <w:marBottom w:val="0"/>
      <w:divBdr>
        <w:top w:val="none" w:sz="0" w:space="0" w:color="auto"/>
        <w:left w:val="none" w:sz="0" w:space="0" w:color="auto"/>
        <w:bottom w:val="none" w:sz="0" w:space="0" w:color="auto"/>
        <w:right w:val="none" w:sz="0" w:space="0" w:color="auto"/>
      </w:divBdr>
    </w:div>
    <w:div w:id="1250894611">
      <w:bodyDiv w:val="1"/>
      <w:marLeft w:val="0"/>
      <w:marRight w:val="0"/>
      <w:marTop w:val="0"/>
      <w:marBottom w:val="0"/>
      <w:divBdr>
        <w:top w:val="none" w:sz="0" w:space="0" w:color="auto"/>
        <w:left w:val="none" w:sz="0" w:space="0" w:color="auto"/>
        <w:bottom w:val="none" w:sz="0" w:space="0" w:color="auto"/>
        <w:right w:val="none" w:sz="0" w:space="0" w:color="auto"/>
      </w:divBdr>
    </w:div>
    <w:div w:id="1385907760">
      <w:bodyDiv w:val="1"/>
      <w:marLeft w:val="0"/>
      <w:marRight w:val="0"/>
      <w:marTop w:val="0"/>
      <w:marBottom w:val="0"/>
      <w:divBdr>
        <w:top w:val="none" w:sz="0" w:space="0" w:color="auto"/>
        <w:left w:val="none" w:sz="0" w:space="0" w:color="auto"/>
        <w:bottom w:val="none" w:sz="0" w:space="0" w:color="auto"/>
        <w:right w:val="none" w:sz="0" w:space="0" w:color="auto"/>
      </w:divBdr>
    </w:div>
    <w:div w:id="1513377073">
      <w:bodyDiv w:val="1"/>
      <w:marLeft w:val="0"/>
      <w:marRight w:val="0"/>
      <w:marTop w:val="0"/>
      <w:marBottom w:val="0"/>
      <w:divBdr>
        <w:top w:val="none" w:sz="0" w:space="0" w:color="auto"/>
        <w:left w:val="none" w:sz="0" w:space="0" w:color="auto"/>
        <w:bottom w:val="none" w:sz="0" w:space="0" w:color="auto"/>
        <w:right w:val="none" w:sz="0" w:space="0" w:color="auto"/>
      </w:divBdr>
    </w:div>
    <w:div w:id="1633364505">
      <w:bodyDiv w:val="1"/>
      <w:marLeft w:val="0"/>
      <w:marRight w:val="0"/>
      <w:marTop w:val="0"/>
      <w:marBottom w:val="0"/>
      <w:divBdr>
        <w:top w:val="none" w:sz="0" w:space="0" w:color="auto"/>
        <w:left w:val="none" w:sz="0" w:space="0" w:color="auto"/>
        <w:bottom w:val="none" w:sz="0" w:space="0" w:color="auto"/>
        <w:right w:val="none" w:sz="0" w:space="0" w:color="auto"/>
      </w:divBdr>
    </w:div>
    <w:div w:id="1675566463">
      <w:bodyDiv w:val="1"/>
      <w:marLeft w:val="0"/>
      <w:marRight w:val="0"/>
      <w:marTop w:val="0"/>
      <w:marBottom w:val="0"/>
      <w:divBdr>
        <w:top w:val="none" w:sz="0" w:space="0" w:color="auto"/>
        <w:left w:val="none" w:sz="0" w:space="0" w:color="auto"/>
        <w:bottom w:val="none" w:sz="0" w:space="0" w:color="auto"/>
        <w:right w:val="none" w:sz="0" w:space="0" w:color="auto"/>
      </w:divBdr>
    </w:div>
    <w:div w:id="1740321635">
      <w:bodyDiv w:val="1"/>
      <w:marLeft w:val="0"/>
      <w:marRight w:val="0"/>
      <w:marTop w:val="0"/>
      <w:marBottom w:val="0"/>
      <w:divBdr>
        <w:top w:val="none" w:sz="0" w:space="0" w:color="auto"/>
        <w:left w:val="none" w:sz="0" w:space="0" w:color="auto"/>
        <w:bottom w:val="none" w:sz="0" w:space="0" w:color="auto"/>
        <w:right w:val="none" w:sz="0" w:space="0" w:color="auto"/>
      </w:divBdr>
    </w:div>
    <w:div w:id="1756394587">
      <w:bodyDiv w:val="1"/>
      <w:marLeft w:val="0"/>
      <w:marRight w:val="0"/>
      <w:marTop w:val="0"/>
      <w:marBottom w:val="0"/>
      <w:divBdr>
        <w:top w:val="none" w:sz="0" w:space="0" w:color="auto"/>
        <w:left w:val="none" w:sz="0" w:space="0" w:color="auto"/>
        <w:bottom w:val="none" w:sz="0" w:space="0" w:color="auto"/>
        <w:right w:val="none" w:sz="0" w:space="0" w:color="auto"/>
      </w:divBdr>
    </w:div>
    <w:div w:id="1761637631">
      <w:bodyDiv w:val="1"/>
      <w:marLeft w:val="0"/>
      <w:marRight w:val="0"/>
      <w:marTop w:val="0"/>
      <w:marBottom w:val="0"/>
      <w:divBdr>
        <w:top w:val="none" w:sz="0" w:space="0" w:color="auto"/>
        <w:left w:val="none" w:sz="0" w:space="0" w:color="auto"/>
        <w:bottom w:val="none" w:sz="0" w:space="0" w:color="auto"/>
        <w:right w:val="none" w:sz="0" w:space="0" w:color="auto"/>
      </w:divBdr>
    </w:div>
    <w:div w:id="1769811611">
      <w:bodyDiv w:val="1"/>
      <w:marLeft w:val="0"/>
      <w:marRight w:val="0"/>
      <w:marTop w:val="0"/>
      <w:marBottom w:val="0"/>
      <w:divBdr>
        <w:top w:val="none" w:sz="0" w:space="0" w:color="auto"/>
        <w:left w:val="none" w:sz="0" w:space="0" w:color="auto"/>
        <w:bottom w:val="none" w:sz="0" w:space="0" w:color="auto"/>
        <w:right w:val="none" w:sz="0" w:space="0" w:color="auto"/>
      </w:divBdr>
    </w:div>
    <w:div w:id="1820609571">
      <w:bodyDiv w:val="1"/>
      <w:marLeft w:val="0"/>
      <w:marRight w:val="0"/>
      <w:marTop w:val="0"/>
      <w:marBottom w:val="0"/>
      <w:divBdr>
        <w:top w:val="none" w:sz="0" w:space="0" w:color="auto"/>
        <w:left w:val="none" w:sz="0" w:space="0" w:color="auto"/>
        <w:bottom w:val="none" w:sz="0" w:space="0" w:color="auto"/>
        <w:right w:val="none" w:sz="0" w:space="0" w:color="auto"/>
      </w:divBdr>
    </w:div>
    <w:div w:id="1828402993">
      <w:bodyDiv w:val="1"/>
      <w:marLeft w:val="0"/>
      <w:marRight w:val="0"/>
      <w:marTop w:val="0"/>
      <w:marBottom w:val="0"/>
      <w:divBdr>
        <w:top w:val="none" w:sz="0" w:space="0" w:color="auto"/>
        <w:left w:val="none" w:sz="0" w:space="0" w:color="auto"/>
        <w:bottom w:val="none" w:sz="0" w:space="0" w:color="auto"/>
        <w:right w:val="none" w:sz="0" w:space="0" w:color="auto"/>
      </w:divBdr>
    </w:div>
    <w:div w:id="1842769426">
      <w:bodyDiv w:val="1"/>
      <w:marLeft w:val="0"/>
      <w:marRight w:val="0"/>
      <w:marTop w:val="0"/>
      <w:marBottom w:val="0"/>
      <w:divBdr>
        <w:top w:val="none" w:sz="0" w:space="0" w:color="auto"/>
        <w:left w:val="none" w:sz="0" w:space="0" w:color="auto"/>
        <w:bottom w:val="none" w:sz="0" w:space="0" w:color="auto"/>
        <w:right w:val="none" w:sz="0" w:space="0" w:color="auto"/>
      </w:divBdr>
    </w:div>
    <w:div w:id="1927956015">
      <w:bodyDiv w:val="1"/>
      <w:marLeft w:val="0"/>
      <w:marRight w:val="0"/>
      <w:marTop w:val="0"/>
      <w:marBottom w:val="0"/>
      <w:divBdr>
        <w:top w:val="none" w:sz="0" w:space="0" w:color="auto"/>
        <w:left w:val="none" w:sz="0" w:space="0" w:color="auto"/>
        <w:bottom w:val="none" w:sz="0" w:space="0" w:color="auto"/>
        <w:right w:val="none" w:sz="0" w:space="0" w:color="auto"/>
      </w:divBdr>
    </w:div>
    <w:div w:id="1932349998">
      <w:bodyDiv w:val="1"/>
      <w:marLeft w:val="0"/>
      <w:marRight w:val="0"/>
      <w:marTop w:val="0"/>
      <w:marBottom w:val="0"/>
      <w:divBdr>
        <w:top w:val="none" w:sz="0" w:space="0" w:color="auto"/>
        <w:left w:val="none" w:sz="0" w:space="0" w:color="auto"/>
        <w:bottom w:val="none" w:sz="0" w:space="0" w:color="auto"/>
        <w:right w:val="none" w:sz="0" w:space="0" w:color="auto"/>
      </w:divBdr>
    </w:div>
    <w:div w:id="1933926729">
      <w:bodyDiv w:val="1"/>
      <w:marLeft w:val="0"/>
      <w:marRight w:val="0"/>
      <w:marTop w:val="0"/>
      <w:marBottom w:val="0"/>
      <w:divBdr>
        <w:top w:val="none" w:sz="0" w:space="0" w:color="auto"/>
        <w:left w:val="none" w:sz="0" w:space="0" w:color="auto"/>
        <w:bottom w:val="none" w:sz="0" w:space="0" w:color="auto"/>
        <w:right w:val="none" w:sz="0" w:space="0" w:color="auto"/>
      </w:divBdr>
    </w:div>
    <w:div w:id="2109541805">
      <w:bodyDiv w:val="1"/>
      <w:marLeft w:val="0"/>
      <w:marRight w:val="0"/>
      <w:marTop w:val="0"/>
      <w:marBottom w:val="0"/>
      <w:divBdr>
        <w:top w:val="none" w:sz="0" w:space="0" w:color="auto"/>
        <w:left w:val="none" w:sz="0" w:space="0" w:color="auto"/>
        <w:bottom w:val="none" w:sz="0" w:space="0" w:color="auto"/>
        <w:right w:val="none" w:sz="0" w:space="0" w:color="auto"/>
      </w:divBdr>
    </w:div>
    <w:div w:id="2129857950">
      <w:bodyDiv w:val="1"/>
      <w:marLeft w:val="0"/>
      <w:marRight w:val="0"/>
      <w:marTop w:val="0"/>
      <w:marBottom w:val="0"/>
      <w:divBdr>
        <w:top w:val="none" w:sz="0" w:space="0" w:color="auto"/>
        <w:left w:val="none" w:sz="0" w:space="0" w:color="auto"/>
        <w:bottom w:val="none" w:sz="0" w:space="0" w:color="auto"/>
        <w:right w:val="none" w:sz="0" w:space="0" w:color="auto"/>
      </w:divBdr>
    </w:div>
    <w:div w:id="21406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75"/>
      <c:rotY val="0"/>
      <c:rAngAx val="0"/>
    </c:view3D>
    <c:floor>
      <c:thickness val="0"/>
    </c:floor>
    <c:sideWall>
      <c:thickness val="0"/>
    </c:sideWall>
    <c:backWall>
      <c:thickness val="0"/>
    </c:backWall>
    <c:plotArea>
      <c:layout/>
      <c:pie3DChart>
        <c:varyColors val="1"/>
        <c:ser>
          <c:idx val="0"/>
          <c:order val="0"/>
          <c:tx>
            <c:strRef>
              <c:f>Plan1!$B$1</c:f>
              <c:strCache>
                <c:ptCount val="1"/>
                <c:pt idx="0">
                  <c:v>Gráfico de Arrecadação CEAGESP</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Plan1!$A$2:$A$5</c:f>
              <c:strCache>
                <c:ptCount val="4"/>
                <c:pt idx="0">
                  <c:v>Legumes </c:v>
                </c:pt>
                <c:pt idx="1">
                  <c:v>Frutas </c:v>
                </c:pt>
                <c:pt idx="2">
                  <c:v>Verduras</c:v>
                </c:pt>
                <c:pt idx="3">
                  <c:v>Diversos</c:v>
                </c:pt>
              </c:strCache>
            </c:strRef>
          </c:cat>
          <c:val>
            <c:numRef>
              <c:f>Plan1!$B$2:$B$5</c:f>
              <c:numCache>
                <c:formatCode>#,##0.00</c:formatCode>
                <c:ptCount val="4"/>
                <c:pt idx="0">
                  <c:v>117663</c:v>
                </c:pt>
                <c:pt idx="1">
                  <c:v>45883</c:v>
                </c:pt>
                <c:pt idx="2">
                  <c:v>4645.8</c:v>
                </c:pt>
                <c:pt idx="3" formatCode="0.00">
                  <c:v>6334</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stacked"/>
        <c:varyColors val="0"/>
        <c:ser>
          <c:idx val="0"/>
          <c:order val="0"/>
          <c:tx>
            <c:strRef>
              <c:f>Plan1!$B$1</c:f>
              <c:strCache>
                <c:ptCount val="1"/>
                <c:pt idx="0">
                  <c:v>Vendas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Plan1!$A$2:$A$3</c:f>
              <c:strCache>
                <c:ptCount val="2"/>
                <c:pt idx="0">
                  <c:v>CEAGESP</c:v>
                </c:pt>
                <c:pt idx="1">
                  <c:v>SUPERMERCADOS</c:v>
                </c:pt>
              </c:strCache>
            </c:strRef>
          </c:cat>
          <c:val>
            <c:numRef>
              <c:f>Plan1!$B$2:$B$3</c:f>
              <c:numCache>
                <c:formatCode>#,##0.00</c:formatCode>
                <c:ptCount val="2"/>
                <c:pt idx="0" formatCode="#,##0.000">
                  <c:v>174525.8</c:v>
                </c:pt>
                <c:pt idx="1">
                  <c:v>57510.125</c:v>
                </c:pt>
              </c:numCache>
            </c:numRef>
          </c:val>
        </c:ser>
        <c:dLbls>
          <c:dLblPos val="ctr"/>
          <c:showLegendKey val="0"/>
          <c:showVal val="1"/>
          <c:showCatName val="0"/>
          <c:showSerName val="0"/>
          <c:showPercent val="0"/>
          <c:showBubbleSize val="0"/>
        </c:dLbls>
        <c:gapWidth val="150"/>
        <c:overlap val="100"/>
        <c:axId val="745554960"/>
        <c:axId val="745555504"/>
      </c:barChart>
      <c:catAx>
        <c:axId val="74555496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pt-BR"/>
          </a:p>
        </c:txPr>
        <c:crossAx val="745555504"/>
        <c:crosses val="autoZero"/>
        <c:auto val="1"/>
        <c:lblAlgn val="ctr"/>
        <c:lblOffset val="100"/>
        <c:noMultiLvlLbl val="0"/>
      </c:catAx>
      <c:valAx>
        <c:axId val="745555504"/>
        <c:scaling>
          <c:orientation val="minMax"/>
        </c:scaling>
        <c:delete val="0"/>
        <c:axPos val="l"/>
        <c:majorGridlines/>
        <c:numFmt formatCode="#,##0.000"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745554960"/>
        <c:crosses val="autoZero"/>
        <c:crossBetween val="between"/>
      </c:valAx>
    </c:plotArea>
    <c:plotVisOnly val="1"/>
    <c:dispBlanksAs val="gap"/>
    <c:showDLblsOverMax val="0"/>
  </c:chart>
  <c:spPr>
    <a:ln w="3175">
      <a:solidFill>
        <a:schemeClr val="tx1"/>
      </a:solid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2C4E7-F53E-4B83-AA1B-92D5F21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BCA002</dc:creator>
  <cp:lastModifiedBy>SMETAL</cp:lastModifiedBy>
  <cp:revision>2</cp:revision>
  <cp:lastPrinted>2016-09-27T18:48:00Z</cp:lastPrinted>
  <dcterms:created xsi:type="dcterms:W3CDTF">2021-04-19T14:08:00Z</dcterms:created>
  <dcterms:modified xsi:type="dcterms:W3CDTF">2021-04-19T14:08:00Z</dcterms:modified>
</cp:coreProperties>
</file>